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47" w:rsidRPr="00BA4037" w:rsidRDefault="00887847" w:rsidP="008878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ВЕСНЯНСКОГО СЕЛЬСОВЕТА</w:t>
      </w:r>
    </w:p>
    <w:p w:rsidR="00887847" w:rsidRPr="00BA4037" w:rsidRDefault="00887847" w:rsidP="008878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</w:t>
      </w:r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НОВОСИБИРСКОЙ ОБЛАСТИ</w:t>
      </w:r>
    </w:p>
    <w:p w:rsidR="00887847" w:rsidRPr="00BA4037" w:rsidRDefault="00887847" w:rsidP="00887847">
      <w:pPr>
        <w:keepNext/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7847" w:rsidRPr="00BA4037" w:rsidRDefault="00887847" w:rsidP="00887847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887847" w:rsidRPr="00BA4037" w:rsidRDefault="00887847" w:rsidP="008878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887847" w:rsidRPr="00BA4037" w:rsidRDefault="00887847" w:rsidP="008878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Calibri" w:hAnsi="Times New Roman" w:cs="Times New Roman"/>
          <w:sz w:val="28"/>
          <w:szCs w:val="28"/>
          <w:lang w:eastAsia="ru-RU"/>
        </w:rPr>
        <w:t>Куйбышевский район</w:t>
      </w:r>
    </w:p>
    <w:p w:rsidR="00887847" w:rsidRPr="00BA4037" w:rsidRDefault="00887847" w:rsidP="008878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Новосибирская область</w:t>
      </w:r>
    </w:p>
    <w:p w:rsidR="00887847" w:rsidRPr="00BA4037" w:rsidRDefault="00887847" w:rsidP="008878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847" w:rsidRPr="00BA4037" w:rsidRDefault="00887847" w:rsidP="008878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4037">
        <w:rPr>
          <w:rFonts w:ascii="Times New Roman" w:eastAsia="Calibri" w:hAnsi="Times New Roman" w:cs="Times New Roman"/>
          <w:sz w:val="28"/>
          <w:szCs w:val="28"/>
        </w:rPr>
        <w:t>25.09.2018 № 37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Куйбышевского района Новосибирской области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02.03.2007 </w:t>
      </w:r>
      <w:hyperlink r:id="rId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25-ФЗ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муниципальной службе в Российской Федерации", от 25.12.2008 </w:t>
      </w:r>
      <w:hyperlink r:id="rId5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273-ФЗ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противодействии коррупции", </w:t>
      </w:r>
      <w:hyperlink r:id="rId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руководствуясь </w:t>
      </w:r>
      <w:hyperlink r:id="rId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proofErr w:type="gramEnd"/>
    </w:p>
    <w:p w:rsidR="00887847" w:rsidRPr="00BA4037" w:rsidRDefault="00887847" w:rsidP="0088784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Утвердить </w:t>
      </w:r>
      <w:hyperlink w:anchor="P4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по соблюдению требований к служебному поведению муниципальных</w:t>
      </w:r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 и урегулированию конфликта интересов (приложение).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Признать утратившим силу постановление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Куйбышевского района Новосибирской области от </w:t>
      </w:r>
      <w:r w:rsidRPr="00BA4037">
        <w:rPr>
          <w:rFonts w:ascii="Times New Roman" w:eastAsia="Calibri" w:hAnsi="Times New Roman" w:cs="Times New Roman"/>
          <w:sz w:val="28"/>
          <w:szCs w:val="28"/>
        </w:rPr>
        <w:t xml:space="preserve">28.11.2017г. 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47 «Об утверждении Положения 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интересов».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постановление опубликовать в  «</w:t>
      </w:r>
      <w:proofErr w:type="spellStart"/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Веснянском</w:t>
      </w:r>
      <w:proofErr w:type="spellEnd"/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вестнике и разместить на официальном сайте  администрации </w:t>
      </w:r>
      <w:proofErr w:type="spellStart"/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сельсовета.</w:t>
      </w: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</w:t>
      </w:r>
    </w:p>
    <w:p w:rsidR="00887847" w:rsidRPr="00BA4037" w:rsidRDefault="00887847" w:rsidP="0088784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887847" w:rsidRPr="00BA4037" w:rsidRDefault="00887847" w:rsidP="0088784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887847" w:rsidRPr="00BA4037" w:rsidRDefault="00887847" w:rsidP="0088784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25.09.2017 № 37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7"/>
      <w:bookmarkEnd w:id="0"/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Куйбышевского района Новосибирской области по соблюдению требований к служебному поведению муниципальных служащих и урегулированию конфликта интересов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по соблюдению требований к служебному поведению муниципальных служащих и урегулированию конфликта интересов (далее - Положение) разработано в соответствии с Федеральными законами от 02.03.2007 </w:t>
      </w:r>
      <w:hyperlink r:id="rId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25-ФЗ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муниципальной службе в Российской Федерации", от 25.12.2008 </w:t>
      </w:r>
      <w:hyperlink r:id="rId9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273-ФЗ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противодействии коррупции", </w:t>
      </w:r>
      <w:hyperlink r:id="rId1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01.07.2010 N 821 "О комиссиях по соблюдению требований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служебному поведению федеральных государственных служащих и урегулированию конфликта интересов", </w:t>
      </w:r>
      <w:hyperlink r:id="rId11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Положение определяет основные задачи, функции, права, организацию работы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по соблюдению требований к служебному поведению муниципальных служащих и урегулированию конфликта интересов (далее - комиссия);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2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II. Основные задачи, функции, права,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комиссии</w:t>
      </w:r>
    </w:p>
    <w:p w:rsidR="00887847" w:rsidRPr="00BA4037" w:rsidRDefault="00887847" w:rsidP="00887847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8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8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Комиссия является постоянно действующим коллегиальным органом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(далее – администрация), созданным в целях обеспечения соблюдения муниципальными служащими администрации (далее - муниципальные служащие) общих принципов служебного поведения и урегулирования конфликта интересов.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Комиссия в своей деятельности руководствуется </w:t>
      </w:r>
      <w:hyperlink r:id="rId12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hyperlink r:id="rId13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настоящим Положением и иными муниципальными правовыми актами.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и функции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 Содействие администрации: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8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обеспечении соблюдения муниципальными служащими ограничений и запретов, связанных с муниципальной службой, требований о предотвращении или урегулировании конфликта интересов, исполнения обязанностей, установленных в целях противодействия коррупции Федеральным </w:t>
      </w:r>
      <w:hyperlink r:id="rId1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25.12.2008 N 273-ФЗ "О противодействии коррупции" и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left="-284" w:firstLine="8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осуществлении в администрации мер по предупреждению коррупции.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Рассмотрение вопросов, связанных с соблюдением требований к служебному поведению и (или) требований об урегулировании конфликта интересов, направление Главе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(далее – Глава) решений и рекомендаций по итогам их рассмотрения.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 Запрашивать и получать в соответствии с законодательством: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пояснения, документы и информацию по существу предъявляемых претензий от лица, в отношении которого рассматривается вопрос о соблюдении им требований к служебному поведению и (или) требований об урегулировании конфликта интересов, его представителя;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 и информацию, необходимые для реализации возложенных на комиссию задач и функций, от органов государственной власти, государственных органов, органов местного самоуправления, муниципальных органов, граждан и организаций независимо от организационно-правовой формы.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8. Приглашать и заслушивать на заседаниях комиссии представителей органов государственной власти, государственных органов, органов местного самоуправления, муниципальных органов, граждан и организаций по вопросам, входящим в компетенцию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форма деятельности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9. Создание комиссии и утверждение ее состава осуществляется постановлением администрации.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2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10. Комиссия состоит из председателя, заместителя председателя, секретаря и иных членов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left="-28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состав комиссии входят: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left="-28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Глава (председатель комиссии);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left="-28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специалист  администрации по кадровой работе;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специалист администрации, ответственный за работу по профилактике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коррупционных и иных правонарушений (секретарь комиссии);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другие муниципальные служащие администрации;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98"/>
      <w:bookmarkEnd w:id="1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представитель (представители) научных организаций, образовательных организаций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решению Главы в состав комиссии могут быть включены: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00"/>
      <w:bookmarkEnd w:id="2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представитель (представители) общественной организации ветеранов, созданной в администрации;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01"/>
      <w:bookmarkEnd w:id="3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представитель профсоюзной организации администрации.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12. Лица, указанные в </w:t>
      </w:r>
      <w:hyperlink w:anchor="P9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абзацах шестом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0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восьмом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01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девятом пункта 11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включаются в состав комиссии по согласованию с их руководителями на основании запроса Главы, которое осуществляется в 10-дневный срок со дня получения запроса.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14.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 Все члены комиссии при принятии решений обладают равными правами.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15. Комиссию возглавляет председатель комиссии, в отсутствие председателя комиссии его обязанности исполняет заместитель председателя.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16. Комиссия осуществляет свою деятельность в форме заседаний, проводимых в порядке, установленном </w:t>
      </w:r>
      <w:hyperlink w:anchor="P12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19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w:anchor="P15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Заседание комиссии считается правомочным, если на нем присутствует не менее двух третьих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 допускается.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17. Председатель комиссии: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осуществляет руководство работой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планирует работу комиссии;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определяет дату, время и место проведения заседания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утверждает повестку дня заседания комиссии и председательствует на заседании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организует ознакомление лица,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 и результатами ее проверки;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рассматривает ходатайства о приглашении на заседание комиссии лиц для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участия с правом совещательного голоса, указанных в </w:t>
      </w:r>
      <w:hyperlink w:anchor="P152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четвертом пункта 24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и о рассмотрении в ходе заседания комиссии дополнительных материалов;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осуществляет иные полномочия в целях реализации основных задач и функций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18. Секретарь комиссии осуществляет: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прием и регистрацию документов, поступающих в адрес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информирование членов комиссии, лиц, указанных в </w:t>
      </w:r>
      <w:hyperlink w:anchor="P14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иных лиц, приглашаемых на заседание комиссии, о дате, времени, месте проведения и повестке дня очередного заседания комиссии не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рабочих дня до дня заседания;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ведение и оформление протоколов заседаний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подготовку и выдачу выписок из протоколов заседаний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осуществляет иные организационные функции, необходимые для обеспечения работы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заседаний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26"/>
      <w:bookmarkEnd w:id="4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19. Заседания комиссии проводятся по мере поступления информации, являющейся в соответствии с </w:t>
      </w:r>
      <w:hyperlink w:anchor="P12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основанием для их проведения.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27"/>
      <w:bookmarkEnd w:id="5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20. Основаниями для проведения заседания комиссии являются: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128"/>
      <w:bookmarkEnd w:id="6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представление представителем нанимателя (работодателем) материалов проверки, свидетельствующих:</w:t>
      </w: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" w:name="P130"/>
      <w:bookmarkEnd w:id="7"/>
      <w:r w:rsidRPr="00BA4037">
        <w:rPr>
          <w:rFonts w:ascii="Times New Roman" w:eastAsia="Calibri" w:hAnsi="Times New Roman" w:cs="Times New Roman"/>
          <w:sz w:val="28"/>
          <w:szCs w:val="28"/>
        </w:rPr>
        <w:tab/>
        <w:t xml:space="preserve">о представлении муниципальным служащим недостоверных или неполных сведений </w:t>
      </w:r>
      <w:r w:rsidRPr="00BA4037">
        <w:rPr>
          <w:rFonts w:ascii="Times New Roman" w:eastAsia="Calibri" w:hAnsi="Times New Roman" w:cs="Times New Roman"/>
          <w:sz w:val="28"/>
          <w:szCs w:val="28"/>
          <w:lang w:eastAsia="ru-RU"/>
        </w:rPr>
        <w:t>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132"/>
      <w:bookmarkEnd w:id="8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поступившее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134"/>
      <w:bookmarkEnd w:id="9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обращение гражданина, замещавшего должность муниципальной службы в администрации, включенную в перечень должностей муниципальной службы в администрации, при увольнении с которых на граждан налагаются ограничения, предусмотренные </w:t>
      </w:r>
      <w:hyperlink r:id="rId15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12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N 273-ФЗ "О противодействии коррупции";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136"/>
      <w:bookmarkEnd w:id="10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137"/>
      <w:bookmarkEnd w:id="11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P138"/>
      <w:bookmarkEnd w:id="12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представление представителем нанимателя (работодателем) или любым членом комиссии информации, касающейся обеспечения соблюдения муниципальным служащим требований к служебному поведению и (или)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 об урегулировании конфликта интересов либо осуществления в администрации мер по предупреждению коррупции;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139"/>
      <w:bookmarkEnd w:id="13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представление представителем нанимателя (работодателем)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3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03.12.2012 N 230-ФЗ "О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887847" w:rsidRPr="00BA4037" w:rsidRDefault="00887847" w:rsidP="00887847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140"/>
      <w:bookmarkEnd w:id="14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поступившее в соответствии с </w:t>
      </w:r>
      <w:hyperlink r:id="rId1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12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N 273-ФЗ "О противодействии коррупции" и </w:t>
      </w:r>
      <w:hyperlink r:id="rId1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64.1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Трудового кодекса Российской Федерации представителю нанимателя (работодателю) по последнему месту службы гражданина, замещавшего должность муниципальной службы в администрации, сообщение организации о заключении с таким гражданином трудового или гражданско-правового договора на выполнение работ (оказание услуг), если отдельные функции муниципального (административного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комиссией не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рассматривался.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22. Информация, являющаяся в соответствии с </w:t>
      </w:r>
      <w:hyperlink w:anchor="P12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основанием для проведения заседания комиссии, подлежит регистрации секретарем комиссии в день поступления председателю комиссии в журнале учета поступления председателю комиссии информации, содержащей основания для проведения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hyperlink w:anchor="P31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поступления председателю комиссии информации, содержащей основания для проведения заседания комиссии, ведется по форме согласно приложению  к Положению и хранится секретарем комиссии в условиях, исключающих доступ к нему посторонних лиц.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23. При поступлении информации, являющейся в соответствии с </w:t>
      </w:r>
      <w:hyperlink w:anchor="P12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основанием для проведения заседания комиссии, председатель комиссии в 10-дневный срок назначает дату проведения заседания комиссии, которое не может быть назначено позднее 20 дней со дня поступления указанной информации председателю комиссии, за исключением случаев поступления: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обращения гражданина, указанного в </w:t>
      </w:r>
      <w:hyperlink w:anchor="P13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втором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- рассматривается в течение семи дней со дня его поступления в администрацию;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заявления муниципального служащего, указанного в </w:t>
      </w:r>
      <w:hyperlink w:anchor="P13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третьем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- рассматривается не позднее одного месяца со дня истечения срока, установленного для представления сведений о доходах,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имуществе и обязательствах имущественного характера;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сообщения организации, указанного в </w:t>
      </w:r>
      <w:hyperlink w:anchor="P14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"</w:t>
        </w:r>
        <w:proofErr w:type="spellStart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</w:t>
        </w:r>
        <w:proofErr w:type="spellEnd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- рассматривается на очередном заседании комиссии, но не позднее 30 дней со дня его поступления представителю нанимателя (работодателю).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148"/>
      <w:bookmarkEnd w:id="15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24. В заседаниях комиссии с правом совещательного голоса участвуют: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 (или) его представитель;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152"/>
      <w:bookmarkEnd w:id="16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муниципальные служащие, специалисты, которые могут дать пояснения по вопросам муниципальной службы и вопросам, рассматриваемым комиссией, должностные лица других органов местного самоуправления, представители заинтересованных организаций,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лица, в отношении которого комиссией рассматривается вопрос о соблюдении требований к служебному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поведению и (или) требований об урегулировании конфликта интересов, или любого члена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25.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Неявка лиц, указанных в </w:t>
      </w:r>
      <w:hyperlink w:anchor="P14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не препятствует проведению заседания комиссии, за исключением неявки лица,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либо его представителя, в случае если указанное лицо надлежащим образом не уведомлено о времени и месте проведения заседания комиссии.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154"/>
      <w:bookmarkEnd w:id="17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решений и оформление протокола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заседания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P159"/>
      <w:bookmarkEnd w:id="18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27. По итогам рассмотрения вопроса, указанного в </w:t>
      </w:r>
      <w:hyperlink w:anchor="P13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втором подпункта "а"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установить, что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представленные муниципальным являются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достоверными и полными;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установить, что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представленные муниципальным служащим являются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28. По итогам рассмотрения вопроса, указанного в </w:t>
      </w:r>
      <w:hyperlink w:anchor="P132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третьем подпункта "а"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установить, что муниципальный служащий соблюдал требования к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служебному поведению и (или) требования об урегулировании конфликта интересов;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(работодателю)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P167"/>
      <w:bookmarkEnd w:id="19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29. По итогам рассмотрения вопроса, указанного в </w:t>
      </w:r>
      <w:hyperlink w:anchor="P13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втором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гражданину согласие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обязанности;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 гражданину в замещении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обязанности.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отказе должно быть мотивированным.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30. По итогам рассмотрения вопроса, указанного в </w:t>
      </w:r>
      <w:hyperlink w:anchor="P13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третьем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имеет объективных оснований и является способом уклонения от представления указанных сведений.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P174"/>
      <w:bookmarkEnd w:id="20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31. По итогам рассмотрения вопроса, указанного в </w:t>
      </w:r>
      <w:hyperlink w:anchor="P13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четвертом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при исполнении муниципальным служащим должностных обязанностей конфликт интересов отсутствует;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176"/>
      <w:bookmarkEnd w:id="21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представителю нанимателя (работодателю) принять меры по урегулированию конфликта интересов или по недопущению его возникновения;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32. По итогам рассмотрения вопроса, указанного в </w:t>
      </w:r>
      <w:hyperlink w:anchor="P138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"в"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установить, что представленная информация не свидетельствует о нарушении требований к служебному поведению и (или) требований об урегулировании конфликта интересов либо об осуществлении (вероятности осуществления) в администрации коррупционных правонарушений;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установить, что муниципальным служащим нарушены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(работодателю)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установить, что в администрации требуется принять (усилить) меры, направленные на предупреждение и (или) пресечение коррупционных правонарушений. В этом случае комиссия рекомендует представителю нанимателя (работодателю), иному уполномоченному лицу незамедлительно принять конкретные меры по противодействию коррупции.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33. По итогам рассмотрения вопроса, указанного в </w:t>
      </w:r>
      <w:hyperlink w:anchor="P139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"г"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признать, что сведения, представленные муниципальным служащим в соответствии с </w:t>
      </w:r>
      <w:hyperlink r:id="rId19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3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03.12.2012 N 230-ФЗ "О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признать, что сведения, представленные муниципальным служащим в соответствии с </w:t>
      </w:r>
      <w:hyperlink r:id="rId2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3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03.12.2012 N 230-ФЗ "О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185"/>
      <w:bookmarkEnd w:id="22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34. По итогам рассмотрения вопроса, указанного в </w:t>
      </w:r>
      <w:hyperlink w:anchor="P14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"</w:t>
        </w:r>
        <w:proofErr w:type="spellStart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</w:t>
        </w:r>
        <w:proofErr w:type="spellEnd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комиссия принимает одно из следующих решений: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P186"/>
      <w:bookmarkEnd w:id="23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согласие на замещение гражданином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обязанности;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установить, что замещение гражданином на условиях трудового договора должности в организации и (или) выполнение им в данной организации работ (оказание данной организации услуг) нарушает требования </w:t>
      </w:r>
      <w:hyperlink r:id="rId21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N 273-ФЗ "О противодействии коррупции". В этом случае комиссия рекомендует представителю нанимателя (работодателю) по последнему месту службы гражданина, замещавшего должность муниципальной службы в администрации, проинформировать об указанных обстоятельствах органы прокуратуры и уведомившую организацию.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35. При наличии к тому оснований по итогам рассмотрения вопросов комиссия может принять иное решение, чем это предусмотрено </w:t>
      </w:r>
      <w:hyperlink w:anchor="P159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27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w:anchor="P185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 Основания и мотивы принятия такого решения должны быть отражены в протоколе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36. Решения комиссии, предусмотренные </w:t>
      </w:r>
      <w:hyperlink w:anchor="P159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27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w:anchor="P185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принимаются путем тайного голосования (если комиссия не примет иное решение) простым большинством голосов присутствующих на заседании членов комиссии и заносятся в протокол. По остальным вопросам голосование проводится в открытой форме. В случае равенства голосов решающим является голос председательствующего на заседании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Несогласный с решением член комиссии вправе изложить в письменной форме особое мнение, которое подлежит обязательному приобщению к протоколу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37. В протоколе заседания комиссии указываются: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 заседания комиссии;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фамилии, имена, отчества (при наличии) членов комиссии и других лиц, присутствующих на заседании;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формулировка каждого из рассматриваемых на заседании комиссии вопросов с указанием фамилии, имени, отчества (при наличии), должности лица,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предъявляемые к лицу,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претензии, материалы, на которых они основываются;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содержание пояснений лица, в отношении которого рассматривается вопрос о соблюдении требований к служебному поведению и (или) требований об 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урегулировании конфликта интересов, по существу предъявляемых претензий;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фамилии, имена, отчества (при наличии) выступивших на заседании лиц и краткое изложение их выступлений;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 информации, содержащей основания для проведения заседания комиссии, дата поступления информации в адрес председателя комиссии или в администрацию (должностному лицу, ответственному за работу по профилактике коррупционных и иных правонарушений);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другие сведения при необходимости;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голосования;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и обоснование его принятия.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38. Протокол подписывается председательствующим, секретарем, иными членами комиссии, участвовавшими в ее заседании.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решений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39. Решения комиссии носят рекомендательный характер, за исключением решений, предусмотренных </w:t>
      </w:r>
      <w:hyperlink w:anchor="P16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29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8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34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40. Для исполнения решений комиссии могут быть подготовлены проекты правовых актов администрации, решений или поручений Главы.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41. Копии протокола (выписки из протокола) заседания комиссии в течение семи дней (а в случае необходимости незамедлительного принятия мер по предотвращению или урегулированию конфликта интересов - в течение одного рабочего дня) со дня заседания комиссии направляются: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представителю нанимателя (работодателю) муниципального служащего, в отношении которого рассматривался вопрос о соблюдении требований к служебному поведению и (или) требований об урегулировании конфликта интересов, либо по последнему месту службы гражданина, замещавшего должность муниципальной службы в администрации;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муниципальному служащему (полностью или в виде выписок с приложением особых мнений несогласных членов комиссии - при наличии таковых);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иным заинтересованным лицам (по решению комиссии).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42. Выписка из протокола заседания комиссии, заверенная подписью секретаря комиссии и печатью администрации, вручается гражданину, замещавшему должность муниципальной службы в администрации, в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рассматривался вопрос, указанный в </w:t>
      </w:r>
      <w:hyperlink w:anchor="P134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втором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если в отношении гражданина, замещавшего должность муниципальной службы в администрации, рассматривался вопрос на основании сообщения организации, указанного в </w:t>
      </w:r>
      <w:hyperlink w:anchor="P140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"</w:t>
        </w:r>
        <w:proofErr w:type="spellStart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</w:t>
        </w:r>
        <w:proofErr w:type="spellEnd"/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то соответствующая выписка из протокола заседания комиссии направляется в адрес организации, направившей сообщение, не позднее одного рабочего дня, следующего за днем проведения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Также о принятом решении гражданин либо организация, указанные в настоящем пункте, уведомляются устно в течение трех рабочих дней со дня проведения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43. Представитель нанимателя (работодатель) обязан рассмотреть протокол заседания комиссии и учесть в пределах своей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представитель нанимателя (работодатель) в письменной форме уведомляет комиссию в течение месяца со дня поступления к нему протокола заседания комиссии. Решение представителя нанимателя (работодателя) оглашается на ближайшем заседании комиссии и принимается к сведению без обсуждения.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Решения представителя нанимателя (работодателя) по вопросу, предусмотренному </w:t>
      </w:r>
      <w:hyperlink w:anchor="P137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четвертым подпункта "б" пункта 20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принимаются в течение трех рабочих дней (а в случае необходимости незамедлительного принятия мер по предотвращению или урегулированию конфликта интересов - в течение одного рабочего дня) со дня поступления копии протокола (выписки из протокола) заседания комиссии.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решения, предусмотренного </w:t>
      </w:r>
      <w:hyperlink w:anchor="P176" w:history="1">
        <w:r w:rsidRPr="00BA4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третьим пункта 31</w:t>
        </w:r>
      </w:hyperlink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в соответствии с законодательством Российской Федерации представитель нанимателя (работодателя) принимает меры или обеспечивает принятие мер по предотвращению или урегулированию конфликта интересов либо в срок не позднее двух рабочих дней, следующих за днем принятия решения, в письменной форме рекомендует муниципальному служащему, направившему уведомление, принять такие меры.</w:t>
      </w:r>
      <w:proofErr w:type="gramEnd"/>
    </w:p>
    <w:p w:rsidR="00887847" w:rsidRPr="00BA4037" w:rsidRDefault="00887847" w:rsidP="0088784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44.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представителю нанимателя (работодателю)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45. </w:t>
      </w:r>
      <w:proofErr w:type="gram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соответствующие правоохранительные (правоприменительные) органы в трехдневный срок, а при необходимости - немедленно.</w:t>
      </w:r>
      <w:proofErr w:type="gram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46.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Организационно-техническое и документационное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деятельности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47. Организационно-техническое и документационное обеспечение деятельности комиссии осуществляется администрацией.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P230"/>
      <w:bookmarkEnd w:id="24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№1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Куйбышевского района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по соблюдению требований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служебному поведению муниципальных служащих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P316"/>
      <w:bookmarkEnd w:id="25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поступления председателю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Куйбышевского района Новосибирской области по соблюдению требований к служебному поведению муниципальных служащих и урегулированию конфликта интересов информации, содержащей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проведения заседания комиссии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907"/>
        <w:gridCol w:w="2359"/>
        <w:gridCol w:w="2268"/>
        <w:gridCol w:w="2268"/>
        <w:gridCol w:w="1559"/>
      </w:tblGrid>
      <w:tr w:rsidR="00887847" w:rsidRPr="00BA4037" w:rsidTr="00022C10">
        <w:tc>
          <w:tcPr>
            <w:tcW w:w="704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07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поступления информации</w:t>
            </w:r>
          </w:p>
        </w:tc>
        <w:tc>
          <w:tcPr>
            <w:tcW w:w="23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(при наличии), должность лица, направившего информацию</w:t>
            </w: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(при наличии), должность муниципального служащего (гражданина), в отношении которого поступила информация</w:t>
            </w: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поступившей информации</w:t>
            </w:r>
          </w:p>
        </w:tc>
        <w:tc>
          <w:tcPr>
            <w:tcW w:w="15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секретаря комиссии</w:t>
            </w:r>
          </w:p>
        </w:tc>
      </w:tr>
      <w:tr w:rsidR="00887847" w:rsidRPr="00BA4037" w:rsidTr="00022C10">
        <w:tc>
          <w:tcPr>
            <w:tcW w:w="704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87847" w:rsidRPr="00BA4037" w:rsidTr="00022C10">
        <w:tc>
          <w:tcPr>
            <w:tcW w:w="704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847" w:rsidRPr="00BA4037" w:rsidTr="00022C10">
        <w:tc>
          <w:tcPr>
            <w:tcW w:w="704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87847" w:rsidRPr="00BA4037" w:rsidRDefault="00887847" w:rsidP="00022C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№2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комиссии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Куйбышевского района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по соблюдению требований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служебному поведению муниципальных служащих </w:t>
      </w:r>
    </w:p>
    <w:p w:rsidR="00887847" w:rsidRPr="00BA4037" w:rsidRDefault="00887847" w:rsidP="008878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</w:p>
    <w:p w:rsidR="00887847" w:rsidRPr="00BA4037" w:rsidRDefault="00887847" w:rsidP="0088784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</w:t>
      </w: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 по урегулированию конфликта интересов</w:t>
      </w: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муниципальной службе в  администрации </w:t>
      </w:r>
      <w:proofErr w:type="spellStart"/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 Куйбышевского района</w:t>
      </w:r>
    </w:p>
    <w:p w:rsidR="00887847" w:rsidRPr="00BA4037" w:rsidRDefault="00887847" w:rsidP="00887847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7847" w:rsidRPr="00BA4037" w:rsidRDefault="00887847" w:rsidP="008878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7847" w:rsidRPr="00BA4037" w:rsidRDefault="00887847" w:rsidP="00887847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Семеновна – глава 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887847" w:rsidRPr="00BA4037" w:rsidRDefault="00887847" w:rsidP="00887847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Куйбышевского района, председатель комиссии;</w:t>
      </w:r>
    </w:p>
    <w:p w:rsidR="00887847" w:rsidRPr="00BA4037" w:rsidRDefault="00887847" w:rsidP="00887847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Пучкова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Владимировна – специалист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Куйбышевского района – заместитель председателя комиссии;</w:t>
      </w:r>
    </w:p>
    <w:p w:rsidR="00887847" w:rsidRPr="00BA4037" w:rsidRDefault="00887847" w:rsidP="008878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Андрей Александрович – специалист </w:t>
      </w:r>
      <w:r w:rsidRPr="00BA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кадровой работы</w:t>
      </w: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– секретарь комиссии;</w:t>
      </w:r>
    </w:p>
    <w:p w:rsidR="00887847" w:rsidRPr="00BA4037" w:rsidRDefault="00887847" w:rsidP="008878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spellStart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Нотина</w:t>
      </w:r>
      <w:proofErr w:type="spellEnd"/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Ефимовна – независимый эксперт;</w:t>
      </w:r>
    </w:p>
    <w:p w:rsidR="00887847" w:rsidRPr="00BA4037" w:rsidRDefault="00887847" w:rsidP="00887847">
      <w:pPr>
        <w:spacing w:after="0" w:line="240" w:lineRule="auto"/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A4037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Горбачева Ольга Васильевна – независимый эксперт</w:t>
      </w:r>
    </w:p>
    <w:p w:rsidR="00887847" w:rsidRPr="00BA4037" w:rsidRDefault="00887847" w:rsidP="00887847">
      <w:pPr>
        <w:rPr>
          <w:rFonts w:ascii="Times New Roman" w:hAnsi="Times New Roman" w:cs="Times New Roman"/>
          <w:sz w:val="28"/>
          <w:szCs w:val="28"/>
        </w:rPr>
      </w:pPr>
    </w:p>
    <w:p w:rsidR="00816B53" w:rsidRPr="00BA4037" w:rsidRDefault="00816B53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16B53" w:rsidRPr="00BA4037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6C56EB"/>
    <w:rsid w:val="006F715F"/>
    <w:rsid w:val="00816B53"/>
    <w:rsid w:val="00820296"/>
    <w:rsid w:val="00887847"/>
    <w:rsid w:val="00980CA2"/>
    <w:rsid w:val="00B068E3"/>
    <w:rsid w:val="00BA4037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BF7B34883268682A0276B09F59F56F14C434F1154FB27A7AFF3556A774FC12E93B44C6eAB9I" TargetMode="External"/><Relationship Id="rId13" Type="http://schemas.openxmlformats.org/officeDocument/2006/relationships/hyperlink" Target="consultantplus://offline/ref=3FBF7B34883268682A0268BD8935AB661FCD6AF51441B92D25A06E0BF07DF645eABEI" TargetMode="External"/><Relationship Id="rId18" Type="http://schemas.openxmlformats.org/officeDocument/2006/relationships/hyperlink" Target="consultantplus://offline/ref=3FBF7B34883268682A0276B09F59F56F14C435FE1B4CB27A7AFF3556A774FC12E93B44C5AD63e0BA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FBF7B34883268682A0276B09F59F56F14C734F8194CB27A7AFF3556A774FC12E93B44C6eAB2I" TargetMode="External"/><Relationship Id="rId7" Type="http://schemas.openxmlformats.org/officeDocument/2006/relationships/hyperlink" Target="consultantplus://offline/ref=3FBF7B34883268682A0268BD8935AB661FCD6AF51441B92D25A06E0BF07DF645eABEI" TargetMode="External"/><Relationship Id="rId12" Type="http://schemas.openxmlformats.org/officeDocument/2006/relationships/hyperlink" Target="consultantplus://offline/ref=3FBF7B34883268682A0276B09F59F56F14CE33FD161FE5782BAA3Be5B3I" TargetMode="External"/><Relationship Id="rId17" Type="http://schemas.openxmlformats.org/officeDocument/2006/relationships/hyperlink" Target="consultantplus://offline/ref=3FBF7B34883268682A0276B09F59F56F14C734F8194CB27A7AFF3556A774FC12E93B44C7eAB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FBF7B34883268682A0276B09F59F56F17CE3CFB1A4DB27A7AFF3556A774FC12E93B44C5AA62082BeEBDI" TargetMode="External"/><Relationship Id="rId20" Type="http://schemas.openxmlformats.org/officeDocument/2006/relationships/hyperlink" Target="consultantplus://offline/ref=3FBF7B34883268682A0276B09F59F56F17CE3CFB1A4DB27A7AFF3556A774FC12E93B44C5AA62082BeEB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BF7B34883268682A0276B09F59F56F14C13CFA1548B27A7AFF3556A774FC12E93B44C5AA62092DeEB0I" TargetMode="External"/><Relationship Id="rId11" Type="http://schemas.openxmlformats.org/officeDocument/2006/relationships/hyperlink" Target="consultantplus://offline/ref=3FBF7B34883268682A0268BD8935AB661FCD6AF51441B92D25A06E0BF07DF645eABEI" TargetMode="External"/><Relationship Id="rId5" Type="http://schemas.openxmlformats.org/officeDocument/2006/relationships/hyperlink" Target="consultantplus://offline/ref=3FBF7B34883268682A0276B09F59F56F14C734F8194CB27A7AFF3556A7e7B4I" TargetMode="External"/><Relationship Id="rId15" Type="http://schemas.openxmlformats.org/officeDocument/2006/relationships/hyperlink" Target="consultantplus://offline/ref=3FBF7B34883268682A0276B09F59F56F14C734F8194CB27A7AFF3556A774FC12E93B44C6eAB2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FBF7B34883268682A0276B09F59F56F14C13CFA1548B27A7AFF3556A774FC12E93B44C5AA62092DeEB0I" TargetMode="External"/><Relationship Id="rId19" Type="http://schemas.openxmlformats.org/officeDocument/2006/relationships/hyperlink" Target="consultantplus://offline/ref=3FBF7B34883268682A0276B09F59F56F17CE3CFB1A4DB27A7AFF3556A774FC12E93B44C5AA62082BeEBDI" TargetMode="External"/><Relationship Id="rId4" Type="http://schemas.openxmlformats.org/officeDocument/2006/relationships/hyperlink" Target="consultantplus://offline/ref=3FBF7B34883268682A0276B09F59F56F14C434F1154FB27A7AFF3556A774FC12E93B44C6eAB9I" TargetMode="External"/><Relationship Id="rId9" Type="http://schemas.openxmlformats.org/officeDocument/2006/relationships/hyperlink" Target="consultantplus://offline/ref=3FBF7B34883268682A0276B09F59F56F14C734F8194CB27A7AFF3556A774FC12E93B44C6eAB3I" TargetMode="External"/><Relationship Id="rId14" Type="http://schemas.openxmlformats.org/officeDocument/2006/relationships/hyperlink" Target="consultantplus://offline/ref=3FBF7B34883268682A0276B09F59F56F14C734F8194CB27A7AFF3556A7e7B4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5352</Words>
  <Characters>30510</Characters>
  <Application>Microsoft Office Word</Application>
  <DocSecurity>0</DocSecurity>
  <Lines>254</Lines>
  <Paragraphs>71</Paragraphs>
  <ScaleCrop>false</ScaleCrop>
  <Company>Администрация</Company>
  <LinksUpToDate>false</LinksUpToDate>
  <CharactersWithSpaces>35791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7</cp:revision>
  <dcterms:created xsi:type="dcterms:W3CDTF">2018-10-11T09:21:00Z</dcterms:created>
  <dcterms:modified xsi:type="dcterms:W3CDTF">2019-01-22T08:31:00Z</dcterms:modified>
</cp:coreProperties>
</file>