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7D" w:rsidRPr="00220C4F" w:rsidRDefault="0077367D" w:rsidP="007736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АДМИНИСТРАЦИЯ</w:t>
      </w:r>
    </w:p>
    <w:p w:rsidR="0077367D" w:rsidRPr="00220C4F" w:rsidRDefault="0077367D" w:rsidP="007736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ВЕСНЯНСКОГО СЕЛЬСОВЕТА</w:t>
      </w:r>
    </w:p>
    <w:p w:rsidR="0077367D" w:rsidRPr="00220C4F" w:rsidRDefault="0077367D" w:rsidP="007736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КУЙБЫШЕВСКОГО РАЙОНА</w:t>
      </w:r>
    </w:p>
    <w:p w:rsidR="0077367D" w:rsidRPr="00220C4F" w:rsidRDefault="0077367D" w:rsidP="007736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НОВОСИБИРСКОЙ ОБЛАСТИ</w:t>
      </w:r>
    </w:p>
    <w:p w:rsidR="0077367D" w:rsidRPr="00220C4F" w:rsidRDefault="0077367D" w:rsidP="0077367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77367D" w:rsidRPr="00220C4F" w:rsidRDefault="0077367D" w:rsidP="007736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77367D" w:rsidRPr="00220C4F" w:rsidRDefault="0077367D" w:rsidP="0077367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220C4F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</w:t>
      </w:r>
      <w:proofErr w:type="gramStart"/>
      <w:r w:rsidRPr="00220C4F">
        <w:rPr>
          <w:rFonts w:ascii="Times New Roman" w:eastAsia="Times New Roman" w:hAnsi="Times New Roman" w:cs="Times New Roman"/>
          <w:sz w:val="30"/>
          <w:szCs w:val="30"/>
          <w:lang w:eastAsia="ru-RU"/>
        </w:rPr>
        <w:t>.В</w:t>
      </w:r>
      <w:proofErr w:type="gramEnd"/>
      <w:r w:rsidRPr="00220C4F">
        <w:rPr>
          <w:rFonts w:ascii="Times New Roman" w:eastAsia="Times New Roman" w:hAnsi="Times New Roman" w:cs="Times New Roman"/>
          <w:sz w:val="30"/>
          <w:szCs w:val="30"/>
          <w:lang w:eastAsia="ru-RU"/>
        </w:rPr>
        <w:t>еснянка</w:t>
      </w:r>
      <w:proofErr w:type="spellEnd"/>
    </w:p>
    <w:p w:rsidR="0077367D" w:rsidRPr="00220C4F" w:rsidRDefault="0077367D" w:rsidP="0077367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77367D" w:rsidRPr="00220C4F" w:rsidRDefault="0077367D" w:rsidP="007736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Pr="00220C4F">
        <w:rPr>
          <w:rFonts w:ascii="Times New Roman" w:eastAsia="Times New Roman" w:hAnsi="Times New Roman" w:cs="Times New Roman"/>
          <w:sz w:val="26"/>
          <w:szCs w:val="26"/>
          <w:lang w:eastAsia="ru-RU"/>
        </w:rPr>
        <w:t>.06.2019  г.                                                                                                   №  27/1</w:t>
      </w:r>
    </w:p>
    <w:p w:rsidR="0077367D" w:rsidRPr="00220C4F" w:rsidRDefault="0077367D" w:rsidP="007736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367D" w:rsidRPr="00220C4F" w:rsidRDefault="0077367D" w:rsidP="007736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муниципальной программы в области энергосбережения и повышения энергетической эффективности в администрации </w:t>
      </w:r>
      <w:proofErr w:type="spellStart"/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на 2019-2021 годы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0C4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 </w:t>
      </w:r>
      <w:hyperlink r:id="rId5" w:history="1">
        <w:r w:rsidRPr="00220C4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законом</w:t>
        </w:r>
      </w:hyperlink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 06.10.2003 г. N 131-ФЗ "Об общих принципах организации местного самоуправления в Российской Федерации", Федеральным законом от 23 ноября 2009г. № 261 –ФЗ «Об энергосбережении и повышении энергетической эффективности и о внесении изменений в отдельные законодательные акты Российской федерации», руководствуясь </w:t>
      </w:r>
      <w:hyperlink r:id="rId6" w:tgtFrame="_blank" w:history="1">
        <w:r w:rsidRPr="00220C4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области, постановляю:</w:t>
      </w:r>
      <w:proofErr w:type="gramEnd"/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      </w:t>
      </w: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1.Утвердить </w:t>
      </w:r>
      <w:proofErr w:type="gram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proofErr w:type="gram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7" w:anchor="Par32" w:history="1">
        <w:r w:rsidRPr="00220C4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программ</w:t>
        </w:r>
      </w:hyperlink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 области энергосбережения и повышения энергетической эффективности в администрации </w:t>
      </w:r>
      <w:proofErr w:type="spell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 на 2019-2021 годы.</w:t>
      </w:r>
    </w:p>
    <w:p w:rsidR="0077367D" w:rsidRPr="00220C4F" w:rsidRDefault="0077367D" w:rsidP="00773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20C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2. </w:t>
      </w:r>
      <w:r w:rsidRPr="00220C4F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органов местного самоуправления </w:t>
      </w:r>
      <w:proofErr w:type="spellStart"/>
      <w:r w:rsidRPr="00220C4F">
        <w:rPr>
          <w:rFonts w:ascii="Times New Roman" w:eastAsia="Calibri" w:hAnsi="Times New Roman" w:cs="Times New Roman"/>
          <w:sz w:val="28"/>
          <w:szCs w:val="28"/>
        </w:rPr>
        <w:t>Веснянского</w:t>
      </w:r>
      <w:proofErr w:type="spellEnd"/>
      <w:r w:rsidRPr="00220C4F">
        <w:rPr>
          <w:rFonts w:ascii="Times New Roman" w:eastAsia="Calibri" w:hAnsi="Times New Roman" w:cs="Times New Roman"/>
          <w:sz w:val="28"/>
          <w:szCs w:val="28"/>
        </w:rPr>
        <w:t xml:space="preserve"> сельсовета Куйбышевского района Новосибирской области «</w:t>
      </w:r>
      <w:proofErr w:type="spellStart"/>
      <w:r w:rsidRPr="00220C4F">
        <w:rPr>
          <w:rFonts w:ascii="Times New Roman" w:eastAsia="Calibri" w:hAnsi="Times New Roman" w:cs="Times New Roman"/>
          <w:sz w:val="28"/>
          <w:szCs w:val="28"/>
        </w:rPr>
        <w:t>Веснянский</w:t>
      </w:r>
      <w:proofErr w:type="spellEnd"/>
      <w:r w:rsidRPr="00220C4F">
        <w:rPr>
          <w:rFonts w:ascii="Times New Roman" w:eastAsia="Calibri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220C4F">
        <w:rPr>
          <w:rFonts w:ascii="Times New Roman" w:eastAsia="Calibri" w:hAnsi="Times New Roman" w:cs="Times New Roman"/>
          <w:sz w:val="28"/>
          <w:szCs w:val="28"/>
        </w:rPr>
        <w:t>Веснянского</w:t>
      </w:r>
      <w:proofErr w:type="spellEnd"/>
      <w:r w:rsidRPr="00220C4F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Pr="00220C4F">
        <w:rPr>
          <w:rFonts w:ascii="Calibri" w:eastAsia="Calibri" w:hAnsi="Calibri" w:cs="Times New Roman"/>
        </w:rPr>
        <w:t xml:space="preserve"> </w:t>
      </w:r>
      <w:r w:rsidRPr="00220C4F">
        <w:rPr>
          <w:rFonts w:ascii="Times New Roman" w:eastAsia="Calibri" w:hAnsi="Times New Roman" w:cs="Times New Roman"/>
          <w:sz w:val="28"/>
          <w:szCs w:val="28"/>
        </w:rPr>
        <w:t>Куйбышевского района Новосибирской области в телекоммуникационной сети «Интернет».</w:t>
      </w:r>
    </w:p>
    <w:p w:rsidR="0077367D" w:rsidRPr="00220C4F" w:rsidRDefault="0077367D" w:rsidP="007736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20C4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7367D" w:rsidRPr="00220C4F" w:rsidRDefault="0077367D" w:rsidP="007736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C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</w:t>
      </w:r>
      <w:proofErr w:type="spellStart"/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7367D" w:rsidRPr="00220C4F" w:rsidSect="00220C4F">
          <w:pgSz w:w="11906" w:h="16838"/>
          <w:pgMar w:top="567" w:right="1133" w:bottom="1134" w:left="1701" w:header="708" w:footer="708" w:gutter="0"/>
          <w:cols w:space="708"/>
          <w:docGrid w:linePitch="360"/>
        </w:sectPr>
      </w:pPr>
    </w:p>
    <w:p w:rsidR="0077367D" w:rsidRPr="00220C4F" w:rsidRDefault="0077367D" w:rsidP="007736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Утверждена</w:t>
      </w:r>
    </w:p>
    <w:p w:rsidR="0077367D" w:rsidRPr="00220C4F" w:rsidRDefault="0077367D" w:rsidP="007736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77367D" w:rsidRPr="00220C4F" w:rsidRDefault="0077367D" w:rsidP="007736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7367D" w:rsidRPr="00220C4F" w:rsidRDefault="0077367D" w:rsidP="007736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77367D" w:rsidRPr="00220C4F" w:rsidRDefault="0077367D" w:rsidP="007736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77367D" w:rsidRPr="00220C4F" w:rsidRDefault="0077367D" w:rsidP="007736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10.06.2019г. № 27</w:t>
      </w:r>
    </w:p>
    <w:p w:rsidR="0077367D" w:rsidRPr="00220C4F" w:rsidRDefault="0077367D" w:rsidP="00773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7367D" w:rsidRPr="00220C4F" w:rsidRDefault="0077367D" w:rsidP="007736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 в области энергосбережения и повышения энергетической эффективности в администрации </w:t>
      </w:r>
      <w:proofErr w:type="spellStart"/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на 2019 - 2021 годы</w:t>
      </w:r>
    </w:p>
    <w:p w:rsidR="0077367D" w:rsidRPr="00220C4F" w:rsidRDefault="0077367D" w:rsidP="0077367D">
      <w:pPr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sub_999"/>
      <w:r w:rsidRPr="00220C4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bookmarkEnd w:id="0"/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 ПРОГРАММЫ</w:t>
      </w: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30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6"/>
        <w:gridCol w:w="8789"/>
      </w:tblGrid>
      <w:tr w:rsidR="0077367D" w:rsidRPr="00220C4F" w:rsidTr="00A90807">
        <w:trPr>
          <w:trHeight w:val="1350"/>
          <w:jc w:val="center"/>
        </w:trPr>
        <w:tc>
          <w:tcPr>
            <w:tcW w:w="2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в области энергосбережения и повышения энергетической эффективности в администрации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 на 2019 – 2021 годы</w:t>
            </w:r>
          </w:p>
        </w:tc>
      </w:tr>
      <w:tr w:rsidR="0077367D" w:rsidRPr="00220C4F" w:rsidTr="00A90807">
        <w:trPr>
          <w:trHeight w:val="1350"/>
          <w:jc w:val="center"/>
        </w:trPr>
        <w:tc>
          <w:tcPr>
            <w:tcW w:w="2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от 23 ноября 2009г. № 261 –ФЗ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      </w:r>
          </w:p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 Министерства энергетики Российской Федерации от 30.06.2014 г. № 398 « Об утверждении требований к форме программы в области энергосбережения и повышения энергетической эффективности организаций с участием государства и муниципального образования, организаций осуществляющих регулированные виды деятельности, и отчетности о ходе их реализации»</w:t>
            </w:r>
          </w:p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от 06.10.2003 №131 –ФЗ «Об общих принципах организации местного самоуправления в Российской Федерации».</w:t>
            </w:r>
          </w:p>
        </w:tc>
      </w:tr>
      <w:tr w:rsidR="0077367D" w:rsidRPr="00220C4F" w:rsidTr="00A90807">
        <w:trPr>
          <w:jc w:val="center"/>
        </w:trPr>
        <w:tc>
          <w:tcPr>
            <w:tcW w:w="2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Полное наименование исполнителя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</w:tr>
      <w:tr w:rsidR="0077367D" w:rsidRPr="00220C4F" w:rsidTr="00A90807">
        <w:trPr>
          <w:jc w:val="center"/>
        </w:trPr>
        <w:tc>
          <w:tcPr>
            <w:tcW w:w="2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 разработчиков программы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</w:tr>
      <w:tr w:rsidR="0077367D" w:rsidRPr="00220C4F" w:rsidTr="00A90807">
        <w:trPr>
          <w:jc w:val="center"/>
        </w:trPr>
        <w:tc>
          <w:tcPr>
            <w:tcW w:w="2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 программы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энергетической эффективности, сокращение затрат бюджета на обеспечение административного здания всеми видами энергетических ресурсов (электроэнергия), по адресу: Новосибирская область, Куйбышевский  район, 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еснянка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ул.Центральная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д.4,кв.5</w:t>
            </w:r>
          </w:p>
        </w:tc>
      </w:tr>
      <w:tr w:rsidR="0077367D" w:rsidRPr="00220C4F" w:rsidTr="00A90807">
        <w:trPr>
          <w:jc w:val="center"/>
        </w:trPr>
        <w:tc>
          <w:tcPr>
            <w:tcW w:w="2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</w:t>
            </w:r>
          </w:p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Снижение объемов потребления энергетических ресурсов</w:t>
            </w:r>
          </w:p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Экономия бюджетных средств</w:t>
            </w:r>
          </w:p>
        </w:tc>
      </w:tr>
      <w:tr w:rsidR="0077367D" w:rsidRPr="00220C4F" w:rsidTr="00A90807">
        <w:trPr>
          <w:jc w:val="center"/>
        </w:trPr>
        <w:tc>
          <w:tcPr>
            <w:tcW w:w="2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 программы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-Реализация организационных мероприятий по энергосбережению и повышению энергетической эффективности;</w:t>
            </w:r>
          </w:p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Экономия электрической энергии в здании администрации</w:t>
            </w:r>
          </w:p>
        </w:tc>
      </w:tr>
      <w:tr w:rsidR="0077367D" w:rsidRPr="00220C4F" w:rsidTr="00A90807">
        <w:trPr>
          <w:jc w:val="center"/>
        </w:trPr>
        <w:tc>
          <w:tcPr>
            <w:tcW w:w="2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 – 2021 годы</w:t>
            </w:r>
          </w:p>
        </w:tc>
      </w:tr>
      <w:tr w:rsidR="0077367D" w:rsidRPr="00220C4F" w:rsidTr="00A90807">
        <w:trPr>
          <w:trHeight w:val="2326"/>
          <w:jc w:val="center"/>
        </w:trPr>
        <w:tc>
          <w:tcPr>
            <w:tcW w:w="2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и объемы финансового обеспечения реализации программы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 финансового обеспечения реализации программы 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естный бюджет;</w:t>
            </w:r>
          </w:p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бюджетных ассигнований на реализацию муниципальной программы составляет 3,0 тыс. рублей, в том числе:</w:t>
            </w:r>
          </w:p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 год -0 тыс. руб.</w:t>
            </w:r>
          </w:p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 – 3,0 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 тыс. руб.</w:t>
            </w:r>
          </w:p>
        </w:tc>
      </w:tr>
      <w:tr w:rsidR="0077367D" w:rsidRPr="00220C4F" w:rsidTr="00A90807">
        <w:trPr>
          <w:trHeight w:val="1471"/>
          <w:jc w:val="center"/>
        </w:trPr>
        <w:tc>
          <w:tcPr>
            <w:tcW w:w="2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Планируемые результаты реализации Программы</w:t>
            </w:r>
          </w:p>
        </w:tc>
        <w:tc>
          <w:tcPr>
            <w:tcW w:w="6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Экономия электрической энергии в администрации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;</w:t>
            </w:r>
            <w:proofErr w:type="gramEnd"/>
          </w:p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заинтересованности в энергосбережении;</w:t>
            </w:r>
          </w:p>
          <w:p w:rsidR="0077367D" w:rsidRPr="00220C4F" w:rsidRDefault="0077367D" w:rsidP="00A90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-Снижение затрат местного бюджета на оплату коммунальных ресурсов.</w:t>
            </w:r>
          </w:p>
        </w:tc>
      </w:tr>
    </w:tbl>
    <w:p w:rsidR="0077367D" w:rsidRPr="00220C4F" w:rsidRDefault="0077367D" w:rsidP="007736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77367D" w:rsidRPr="00220C4F" w:rsidSect="00220C4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Общая характеристика социально-экономической сферы реализации муниципальной программы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proofErr w:type="spell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включает в себя 4 населенных пункта. Численность населения на 01.01.2019 года составляет 275 человек. Глава администрации действует на основании Устава. Юридический адрес: Новосибирская  область, Куйбышевский район, </w:t>
      </w:r>
      <w:proofErr w:type="spell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еснянка</w:t>
      </w:r>
      <w:proofErr w:type="spell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ул.Центральная,1. Основной вид деятельности – деятельность органов местного самоуправления муниципального образования.</w:t>
      </w:r>
    </w:p>
    <w:p w:rsidR="0077367D" w:rsidRPr="00220C4F" w:rsidRDefault="0077367D" w:rsidP="007736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централизованным электроснабжением охвачено 100 % территории </w:t>
      </w:r>
      <w:proofErr w:type="spell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 Гарантирующим поставщиком электрической энергии является АО «</w:t>
      </w:r>
      <w:proofErr w:type="spell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Новосибирскэнергосбыт</w:t>
      </w:r>
      <w:proofErr w:type="spell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77367D" w:rsidRPr="00220C4F" w:rsidRDefault="0077367D" w:rsidP="007736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место устойчивая тенденция на повышение стоимости энергетических ресурсов. В ситуации, когда энергоресурсы становятся рыночным фактором и формируют значительную часть затрат муниципального бюджета, возникает необходимость в энергосбережении и повышении энергетической эффективности. В условиях роста стоимости энергоресурсов.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Отопление – печное.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 источниками потребления электроэнергии является оргтехника и освещение. </w:t>
      </w:r>
      <w:proofErr w:type="gram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Начиная с 2019 года планируется полный переход</w:t>
      </w:r>
      <w:proofErr w:type="gram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энергосберегающие лампы освещения. В настоящее время в помещениях Администрации используются 2 установки со светодиодными лампами  дневного света.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потребления электроэнергии: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2017 год - 1165 кВт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 год – 679 кВт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Потребление электроэнергии осуществляется по приборам учета.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Приоритеты муниципальной политики в сфере реализации муниципальной программы, целевые показатели, описание ожидаемых результатов сроков и этапов реализации муниципальной программы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в соответствии с Федеральным законом от 23.11.2009 №261 –ФЗ «Об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муниципальной программы является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эффективности.</w:t>
      </w:r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Целевые показатели реализации муниципальной программы: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Реализация организационных мероприятий по энергосбережению и повышению энергетической эффективности;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программы позволит: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осуществить переход на </w:t>
      </w:r>
      <w:proofErr w:type="spell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энергоэффективный</w:t>
      </w:r>
      <w:proofErr w:type="spell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путь развития;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-уменьшить бюджетные затраты за электроэнергию.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Муниципальная программа рассчитана на 2019-2021 годы.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целевых показателях реализации муниципальной программы представлены в Таблице 2.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Обобщенная характеристика основных мероприятий муниципальной программы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 основных мероприятий </w:t>
      </w:r>
      <w:proofErr w:type="gram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proofErr w:type="gram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программы-это система скоординированных по срокам и объему финансирования мероприятий, обеспечивающих достижения намеченных результатов.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Муниципальная программа направлена на реализацию следующих функций: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правоустанавливающая</w:t>
      </w:r>
      <w:proofErr w:type="gram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нормативное правовое регулирование в соответствующих сферах;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-правоприменительная - непосредственное администрирование и управление, в том числе разработка проектов местного бюджета.</w:t>
      </w:r>
    </w:p>
    <w:p w:rsidR="0077367D" w:rsidRPr="00220C4F" w:rsidRDefault="0077367D" w:rsidP="0077367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</w:t>
      </w: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основных мероприятий программы: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4299"/>
        <w:gridCol w:w="4276"/>
      </w:tblGrid>
      <w:tr w:rsidR="0077367D" w:rsidRPr="00220C4F" w:rsidTr="00A90807"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расходов по мероприятию</w:t>
            </w:r>
          </w:p>
        </w:tc>
      </w:tr>
      <w:tr w:rsidR="0077367D" w:rsidRPr="00220C4F" w:rsidTr="00A90807"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освещения 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энергосберегающие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</w:tr>
    </w:tbl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реализации муниципальной программы представлен в Таблице 3.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4.Обоснование ресурсного обеспечения муниципальной программы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мероприятий муниципальной программы будет осуществляться за счет средств местного бюджета.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 планируемых объемов ресурсов на реализацию муниципальной программы заключается в создании условий для эффективного и ответственного управления муниципальными финансами и включает в себя общий объем бюджетных ассигнований местного бюджета на период реализации муниципальной программы в соответствии с утвержденной бюджетной росписью в пределах доведенных лимитов бюджетных обязательств согласно решения о местном бюджете на очередной финансовый год и на плановый период.</w:t>
      </w:r>
      <w:proofErr w:type="gramEnd"/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объем финансирования муниципальной программы за счет средств местного бюджета за весь период ее реализации составляет 3,0 </w:t>
      </w:r>
      <w:proofErr w:type="spell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</w:t>
      </w:r>
      <w:proofErr w:type="gram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ублей</w:t>
      </w:r>
      <w:proofErr w:type="spell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числе: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2019 год– 0 </w:t>
      </w:r>
      <w:proofErr w:type="spell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</w:t>
      </w:r>
      <w:proofErr w:type="gram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</w:t>
      </w:r>
      <w:proofErr w:type="spell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 год–3,0 тыс. руб.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2021 год–0 </w:t>
      </w:r>
      <w:proofErr w:type="spell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</w:t>
      </w:r>
      <w:proofErr w:type="gram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</w:t>
      </w:r>
      <w:proofErr w:type="spell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финансирования носит прогнозный характер и подлежит ежегодного уточнению в рамках подготовки проекта решения о бюджете администрации </w:t>
      </w:r>
      <w:proofErr w:type="spellStart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на очередной год и плановый период.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77367D" w:rsidRPr="00220C4F" w:rsidSect="00220C4F">
          <w:pgSz w:w="11906" w:h="16838"/>
          <w:pgMar w:top="0" w:right="851" w:bottom="284" w:left="1701" w:header="709" w:footer="709" w:gutter="0"/>
          <w:cols w:space="708"/>
          <w:docGrid w:linePitch="360"/>
        </w:sect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7367D" w:rsidRPr="00220C4F" w:rsidRDefault="0077367D" w:rsidP="0077367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 2</w:t>
      </w: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целевые показатели и индикаторы, позволяющие</w:t>
      </w: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оценить ход реализации Программы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40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4040"/>
        <w:gridCol w:w="1529"/>
        <w:gridCol w:w="867"/>
        <w:gridCol w:w="778"/>
        <w:gridCol w:w="1394"/>
      </w:tblGrid>
      <w:tr w:rsidR="0077367D" w:rsidRPr="00220C4F" w:rsidTr="00A90807">
        <w:trPr>
          <w:jc w:val="center"/>
        </w:trPr>
        <w:tc>
          <w:tcPr>
            <w:tcW w:w="7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0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5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Начальное значение показателя</w:t>
            </w:r>
          </w:p>
        </w:tc>
        <w:tc>
          <w:tcPr>
            <w:tcW w:w="30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Значение показателя </w:t>
            </w: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(по годам)</w:t>
            </w:r>
          </w:p>
        </w:tc>
      </w:tr>
      <w:tr w:rsidR="0077367D" w:rsidRPr="00220C4F" w:rsidTr="00A90807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</w:tr>
      <w:tr w:rsidR="0077367D" w:rsidRPr="00220C4F" w:rsidTr="00A90807">
        <w:trPr>
          <w:jc w:val="center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объемов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</w:t>
            </w:r>
            <w:r w:rsidRPr="00220C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20C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</w:t>
            </w: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77367D" w:rsidRPr="00220C4F" w:rsidTr="00A90807">
        <w:trPr>
          <w:jc w:val="center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программы.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</w:t>
            </w:r>
          </w:p>
        </w:tc>
      </w:tr>
      <w:tr w:rsidR="0077367D" w:rsidRPr="00220C4F" w:rsidTr="00A90807">
        <w:trPr>
          <w:jc w:val="center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экономия электрической энергии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 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кВт-ч</w:t>
            </w:r>
            <w:proofErr w:type="gramEnd"/>
          </w:p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367D" w:rsidRPr="00220C4F" w:rsidRDefault="0077367D" w:rsidP="007736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77367D" w:rsidRPr="00220C4F" w:rsidSect="00220C4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7367D" w:rsidRPr="00220C4F" w:rsidRDefault="0077367D" w:rsidP="007736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GoBack"/>
      <w:bookmarkEnd w:id="1"/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Таблица 3</w:t>
      </w:r>
    </w:p>
    <w:p w:rsidR="0077367D" w:rsidRPr="00220C4F" w:rsidRDefault="0077367D" w:rsidP="00773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 реализации мероприятий муниципальной программы "Энергосбережение и повышение энергетической эффективности в администрации </w:t>
      </w:r>
      <w:proofErr w:type="spellStart"/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на 2019 - 2021 годы"</w:t>
      </w:r>
    </w:p>
    <w:p w:rsidR="0077367D" w:rsidRPr="00220C4F" w:rsidRDefault="0077367D" w:rsidP="007736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51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4388"/>
        <w:gridCol w:w="1061"/>
        <w:gridCol w:w="938"/>
        <w:gridCol w:w="904"/>
        <w:gridCol w:w="1382"/>
        <w:gridCol w:w="2180"/>
        <w:gridCol w:w="1674"/>
        <w:gridCol w:w="1926"/>
      </w:tblGrid>
      <w:tr w:rsidR="0077367D" w:rsidRPr="00220C4F" w:rsidTr="00A90807">
        <w:trPr>
          <w:tblHeader/>
          <w:jc w:val="center"/>
        </w:trPr>
        <w:tc>
          <w:tcPr>
            <w:tcW w:w="7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42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финансирования, тыс. руб.</w:t>
            </w:r>
          </w:p>
        </w:tc>
        <w:tc>
          <w:tcPr>
            <w:tcW w:w="21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16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выполнения</w:t>
            </w:r>
          </w:p>
        </w:tc>
        <w:tc>
          <w:tcPr>
            <w:tcW w:w="19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Исполнители</w:t>
            </w:r>
          </w:p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77367D" w:rsidRPr="00220C4F" w:rsidRDefault="0077367D" w:rsidP="00A9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77367D" w:rsidRPr="00220C4F" w:rsidTr="00A90807">
        <w:trPr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2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годам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7367D" w:rsidRPr="00220C4F" w:rsidTr="00A90807">
        <w:trPr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7367D" w:rsidRPr="00220C4F" w:rsidTr="00A90807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77367D" w:rsidRPr="00220C4F" w:rsidTr="00A90807">
        <w:trPr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5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7367D" w:rsidRPr="00220C4F" w:rsidTr="00A90807">
        <w:trPr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светильников освещения на энергосберегающие в здании администрации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2019-2020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</w:tc>
      </w:tr>
      <w:tr w:rsidR="0077367D" w:rsidRPr="00220C4F" w:rsidTr="00A90807">
        <w:trPr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367D" w:rsidRPr="00220C4F" w:rsidRDefault="0077367D" w:rsidP="00A90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186AD2" w:rsidRPr="00065F95" w:rsidRDefault="00186AD2" w:rsidP="00065F95"/>
    <w:sectPr w:rsidR="00186AD2" w:rsidRPr="00065F95" w:rsidSect="0077367D"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40034E"/>
    <w:rsid w:val="0041313A"/>
    <w:rsid w:val="0077367D"/>
    <w:rsid w:val="0092180B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192.168.105.127\doc_mnpa\%D0%A0%D0%90%D0%99%D0%9E%D0%9D%D0%AB%202019\%D0%9F%D0%B0%D0%B2%D0%BB%D0%BE%D0%B2%D1%81%D0%BA%D0%B8%D0%B9\%D0%BC%D0%B0%D1%80%D1%82\%D0%BF%D0%BE%D1%81%D0%B5%D0%BB%D0%B5%D0%BD%D0%B8%D1%8F%20%D0%9F%D0%B0%D0%B2%D0%BB%D0%BE%D0%B2%D1%81%D0%BA%D0%BE%D0%B3%D0%BE%20%D1%80%D0%B0%D0%B9%D0%BE%D0%BD%D0%B0,%20%D0%BC%D0%B0%D1%80%D1%82\%D0%9C%D0%9E%20%D0%B3.%20%D0%92%D0%BE%D1%80%D1%81%D0%BC%D0%B0\%D0%BF%D0%BE%D0%BB%D1%8C%D0%B7%D0%BE%D0%B2%D0%B0%D1%82%D0%B5%D0%BB%D1%8C\Desktop\%D0%9F%D0%A0%D0%9E%D0%93%D0%A0%D0%90%D0%9C%D0%9C%D0%AB%20%D0%9A%D0%9E%D0%9C%D0%9F%D0%9B%D0%95%D0%9A%D0%A1%D0%9D%D0%9E%D0%93%D0%9E%20%D0%A0%D0%90%D0%97%D0%92%D0%98%D0%A2%D0%98%D0%AF\%D0%9A%D0%BE%D0%BC%D0%BC%D1%83%D0%BD%D0%B0%D0%BB%D0%BA%D0%B0\%D0%A0%D0%B5%D1%88%D0%B5%D0%BD%D0%B8%D0%B5%20%E2%84%96%2041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/bigs/showDocument.html?id=664465E3-8953-45F6-8F5A-F0B9BDBBE681" TargetMode="External"/><Relationship Id="rId5" Type="http://schemas.openxmlformats.org/officeDocument/2006/relationships/hyperlink" Target="consultantplus://offline/ref=E4A3220462933773899D54A1CBC805B264D0833B9349C4F2A721B09F85CAA27D0F835BAAB7IEr9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1685</Words>
  <Characters>9607</Characters>
  <Application>Microsoft Office Word</Application>
  <DocSecurity>0</DocSecurity>
  <Lines>80</Lines>
  <Paragraphs>22</Paragraphs>
  <ScaleCrop>false</ScaleCrop>
  <Company/>
  <LinksUpToDate>false</LinksUpToDate>
  <CharactersWithSpaces>11270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2019-01-18T04:19:00Z</dcterms:created>
  <dcterms:modified xsi:type="dcterms:W3CDTF">2019-07-11T05:08:00Z</dcterms:modified>
</cp:coreProperties>
</file>