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500" w:rsidRPr="00220C4F" w:rsidRDefault="00CC5500" w:rsidP="00CC5500">
      <w:pPr>
        <w:keepNext/>
        <w:spacing w:after="0" w:line="240" w:lineRule="auto"/>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 xml:space="preserve">АДМИНИСТРАЦИЯ </w:t>
      </w:r>
    </w:p>
    <w:p w:rsidR="00CC5500" w:rsidRPr="00220C4F" w:rsidRDefault="00CC5500" w:rsidP="00CC5500">
      <w:pPr>
        <w:keepNext/>
        <w:spacing w:after="0" w:line="240" w:lineRule="auto"/>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ВЕСНЯНСКОГО СЕЛЬСОВЕТА</w:t>
      </w:r>
    </w:p>
    <w:p w:rsidR="00CC5500" w:rsidRPr="00220C4F" w:rsidRDefault="00CC5500" w:rsidP="00CC5500">
      <w:pPr>
        <w:keepNext/>
        <w:spacing w:after="0" w:line="240" w:lineRule="auto"/>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КУЙБЫШЕВСКОГО РАЙОНА</w:t>
      </w:r>
    </w:p>
    <w:p w:rsidR="00CC5500" w:rsidRPr="00220C4F" w:rsidRDefault="00CC5500" w:rsidP="00CC5500">
      <w:pPr>
        <w:keepNext/>
        <w:spacing w:after="0" w:line="240" w:lineRule="auto"/>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НОВОСИБРСКОЙ ОБЛАСТИ</w:t>
      </w:r>
    </w:p>
    <w:p w:rsidR="00CC5500" w:rsidRPr="00220C4F" w:rsidRDefault="00CC5500" w:rsidP="00CC5500">
      <w:pPr>
        <w:keepNext/>
        <w:spacing w:after="0" w:line="240" w:lineRule="auto"/>
        <w:jc w:val="center"/>
        <w:outlineLvl w:val="1"/>
        <w:rPr>
          <w:rFonts w:ascii="Times New Roman" w:eastAsia="Times New Roman" w:hAnsi="Times New Roman" w:cs="Times New Roman"/>
          <w:b/>
          <w:color w:val="000000"/>
          <w:sz w:val="28"/>
          <w:szCs w:val="28"/>
          <w:lang w:eastAsia="ru-RU"/>
        </w:rPr>
      </w:pPr>
    </w:p>
    <w:p w:rsidR="00CC5500" w:rsidRPr="00220C4F" w:rsidRDefault="00CC5500" w:rsidP="00CC5500">
      <w:pPr>
        <w:keepNext/>
        <w:spacing w:after="0" w:line="240" w:lineRule="auto"/>
        <w:jc w:val="center"/>
        <w:outlineLvl w:val="1"/>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ПОСТАНОВЛЕНИЕ</w:t>
      </w:r>
    </w:p>
    <w:p w:rsidR="00CC5500" w:rsidRPr="00220C4F" w:rsidRDefault="00CC5500" w:rsidP="00CC5500">
      <w:pPr>
        <w:spacing w:after="0" w:line="240" w:lineRule="auto"/>
        <w:jc w:val="center"/>
        <w:rPr>
          <w:rFonts w:ascii="Times New Roman" w:eastAsia="Times New Roman" w:hAnsi="Times New Roman" w:cs="Times New Roman"/>
          <w:color w:val="000000"/>
          <w:sz w:val="28"/>
          <w:szCs w:val="28"/>
          <w:lang w:eastAsia="ru-RU"/>
        </w:rPr>
      </w:pPr>
    </w:p>
    <w:p w:rsidR="00CC5500" w:rsidRPr="00220C4F" w:rsidRDefault="00CC5500" w:rsidP="00CC5500">
      <w:pPr>
        <w:spacing w:after="0" w:line="240" w:lineRule="auto"/>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color w:val="000000"/>
          <w:sz w:val="28"/>
          <w:szCs w:val="28"/>
          <w:lang w:eastAsia="ru-RU"/>
        </w:rPr>
        <w:t xml:space="preserve">                                                         пос. Веснянка</w:t>
      </w:r>
    </w:p>
    <w:p w:rsidR="00CC5500" w:rsidRPr="00220C4F" w:rsidRDefault="00CC5500" w:rsidP="00CC5500">
      <w:pPr>
        <w:spacing w:after="0" w:line="240" w:lineRule="auto"/>
        <w:jc w:val="center"/>
        <w:rPr>
          <w:rFonts w:ascii="Times New Roman" w:eastAsia="Times New Roman" w:hAnsi="Times New Roman" w:cs="Times New Roman"/>
          <w:color w:val="000000"/>
          <w:sz w:val="28"/>
          <w:szCs w:val="28"/>
          <w:lang w:eastAsia="ru-RU"/>
        </w:rPr>
      </w:pPr>
    </w:p>
    <w:p w:rsidR="00CC5500" w:rsidRPr="00220C4F" w:rsidRDefault="00CC5500" w:rsidP="00CC5500">
      <w:pPr>
        <w:spacing w:after="0" w:line="240" w:lineRule="auto"/>
        <w:jc w:val="center"/>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color w:val="000000"/>
          <w:sz w:val="28"/>
          <w:szCs w:val="28"/>
          <w:lang w:eastAsia="ru-RU"/>
        </w:rPr>
        <w:t>18.06.2019                                                                                                          № 31</w:t>
      </w:r>
    </w:p>
    <w:p w:rsidR="00CC5500" w:rsidRPr="00220C4F" w:rsidRDefault="00CC5500" w:rsidP="00CC5500">
      <w:pPr>
        <w:spacing w:after="0" w:line="240" w:lineRule="auto"/>
        <w:jc w:val="center"/>
        <w:rPr>
          <w:rFonts w:ascii="Times New Roman" w:eastAsia="Times New Roman" w:hAnsi="Times New Roman" w:cs="Times New Roman"/>
          <w:color w:val="000000"/>
          <w:sz w:val="28"/>
          <w:szCs w:val="28"/>
          <w:lang w:eastAsia="ru-RU"/>
        </w:rPr>
      </w:pPr>
    </w:p>
    <w:p w:rsidR="00CC5500" w:rsidRPr="00220C4F" w:rsidRDefault="00CC5500" w:rsidP="00CC5500">
      <w:pPr>
        <w:spacing w:after="0" w:line="240" w:lineRule="auto"/>
        <w:jc w:val="center"/>
        <w:rPr>
          <w:rFonts w:ascii="Times New Roman" w:eastAsia="Calibri" w:hAnsi="Times New Roman" w:cs="Times New Roman"/>
          <w:b/>
          <w:sz w:val="24"/>
          <w:szCs w:val="24"/>
          <w:lang w:eastAsia="ru-RU"/>
        </w:rPr>
      </w:pPr>
      <w:r w:rsidRPr="00220C4F">
        <w:rPr>
          <w:rFonts w:ascii="Times New Roman" w:eastAsia="Calibri" w:hAnsi="Times New Roman" w:cs="Times New Roman"/>
          <w:b/>
          <w:sz w:val="24"/>
          <w:szCs w:val="24"/>
          <w:lang w:eastAsia="ru-RU"/>
        </w:rPr>
        <w:t>О внесении изменений в постановление администрации Веснянского сельсовета Куйбышевского района Новосибирской области от 18.12.2018</w:t>
      </w:r>
    </w:p>
    <w:p w:rsidR="00CC5500" w:rsidRPr="00220C4F" w:rsidRDefault="00CC5500" w:rsidP="00CC5500">
      <w:pPr>
        <w:spacing w:after="0" w:line="240" w:lineRule="auto"/>
        <w:jc w:val="center"/>
        <w:rPr>
          <w:rFonts w:ascii="Times New Roman" w:eastAsia="Times New Roman" w:hAnsi="Times New Roman" w:cs="Times New Roman"/>
          <w:b/>
          <w:bCs/>
          <w:sz w:val="24"/>
          <w:szCs w:val="24"/>
          <w:lang w:eastAsia="ru-RU"/>
        </w:rPr>
      </w:pPr>
      <w:r w:rsidRPr="00220C4F">
        <w:rPr>
          <w:rFonts w:ascii="Times New Roman" w:eastAsia="Calibri" w:hAnsi="Times New Roman" w:cs="Times New Roman"/>
          <w:b/>
          <w:sz w:val="24"/>
          <w:szCs w:val="24"/>
          <w:lang w:eastAsia="ru-RU"/>
        </w:rPr>
        <w:t>№ 55</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b/>
          <w:sz w:val="24"/>
          <w:szCs w:val="24"/>
          <w:lang w:eastAsia="ru-RU"/>
        </w:rPr>
        <w:t>Об утверждении Административного регламента предоставления муниципальной услуги «Предоставление земельных участков в аренду без проведения торгов</w:t>
      </w:r>
      <w:r w:rsidRPr="00220C4F">
        <w:rPr>
          <w:rFonts w:ascii="Times New Roman" w:eastAsia="Times New Roman" w:hAnsi="Times New Roman" w:cs="Times New Roman"/>
          <w:b/>
          <w:bCs/>
          <w:sz w:val="24"/>
          <w:szCs w:val="24"/>
          <w:lang w:eastAsia="ru-RU"/>
        </w:rPr>
        <w:t>»</w:t>
      </w:r>
    </w:p>
    <w:p w:rsidR="00CC5500" w:rsidRPr="00220C4F" w:rsidRDefault="00CC5500" w:rsidP="00CC5500">
      <w:pPr>
        <w:spacing w:after="0" w:line="240" w:lineRule="auto"/>
        <w:jc w:val="center"/>
        <w:rPr>
          <w:rFonts w:ascii="Times New Roman" w:eastAsia="Times New Roman" w:hAnsi="Times New Roman" w:cs="Times New Roman"/>
          <w:b/>
          <w:bCs/>
          <w:sz w:val="24"/>
          <w:szCs w:val="24"/>
          <w:lang w:eastAsia="ru-RU"/>
        </w:rPr>
      </w:pPr>
      <w:r w:rsidRPr="00220C4F">
        <w:rPr>
          <w:rFonts w:ascii="Times New Roman" w:eastAsia="Times New Roman" w:hAnsi="Times New Roman" w:cs="Times New Roman"/>
          <w:b/>
          <w:sz w:val="24"/>
          <w:szCs w:val="24"/>
          <w:lang w:eastAsia="ru-RU"/>
        </w:rPr>
        <w:t xml:space="preserve"> </w:t>
      </w:r>
    </w:p>
    <w:p w:rsidR="00CC5500" w:rsidRPr="00220C4F" w:rsidRDefault="00CC5500" w:rsidP="00CC5500">
      <w:pPr>
        <w:spacing w:after="0" w:line="240" w:lineRule="auto"/>
        <w:ind w:right="849"/>
        <w:jc w:val="center"/>
        <w:rPr>
          <w:rFonts w:ascii="Times New Roman" w:eastAsia="Calibri" w:hAnsi="Times New Roman" w:cs="Times New Roman"/>
          <w:b/>
          <w:sz w:val="24"/>
          <w:szCs w:val="24"/>
          <w:lang w:eastAsia="ru-RU"/>
        </w:rPr>
      </w:pPr>
    </w:p>
    <w:p w:rsidR="00CC5500" w:rsidRPr="00220C4F" w:rsidRDefault="00CC5500" w:rsidP="00CC5500">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 xml:space="preserve">В целях приведения нормативных правовых актов Веснянского сельсовета Куйбышевского района Новосибирской области в соответствие  </w:t>
      </w:r>
      <w:r w:rsidRPr="00220C4F">
        <w:rPr>
          <w:rFonts w:ascii="Times New Roman" w:eastAsia="Times New Roman" w:hAnsi="Times New Roman" w:cs="Times New Roman"/>
          <w:color w:val="000000"/>
          <w:sz w:val="24"/>
          <w:szCs w:val="24"/>
          <w:lang w:eastAsia="ru-RU"/>
        </w:rPr>
        <w:t>в связи с изменениями Федерального закона от 27.07.2010 № 210-ФЗ «Об организации предоставления государственных и муниципальных услуг» (далее – 210-ФЗ), руководствуясь постановлением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учитывая замечания Министерства юстиции Новосибирской области, содержащиеся в экспертных заключениях на нормативно-правовые акты, принятые органами местного самоуправления</w:t>
      </w:r>
      <w:r w:rsidRPr="00220C4F">
        <w:rPr>
          <w:rFonts w:ascii="Times New Roman" w:eastAsia="Times New Roman" w:hAnsi="Times New Roman" w:cs="Times New Roman"/>
          <w:color w:val="000000"/>
          <w:sz w:val="28"/>
          <w:szCs w:val="28"/>
          <w:lang w:eastAsia="ru-RU"/>
        </w:rPr>
        <w:t xml:space="preserve"> </w:t>
      </w:r>
      <w:r w:rsidRPr="00220C4F">
        <w:rPr>
          <w:rFonts w:ascii="Times New Roman" w:eastAsia="Times New Roman" w:hAnsi="Times New Roman" w:cs="Times New Roman"/>
          <w:sz w:val="24"/>
          <w:szCs w:val="24"/>
          <w:lang w:eastAsia="ru-RU"/>
        </w:rPr>
        <w:t xml:space="preserve">администрация Веснянского сельсовета Куйбышевского района Новосибирской области </w:t>
      </w:r>
    </w:p>
    <w:p w:rsidR="00CC5500" w:rsidRPr="00220C4F" w:rsidRDefault="00CC5500" w:rsidP="00CC5500">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ПОСТАНОВЛЯЕТ:</w:t>
      </w:r>
    </w:p>
    <w:p w:rsidR="00CC5500" w:rsidRPr="00220C4F" w:rsidRDefault="00CC5500" w:rsidP="00CC5500">
      <w:pPr>
        <w:shd w:val="clear" w:color="auto" w:fill="FFFFFF"/>
        <w:spacing w:after="0" w:line="240" w:lineRule="auto"/>
        <w:jc w:val="both"/>
        <w:rPr>
          <w:rFonts w:ascii="Times New Roman" w:eastAsia="Times New Roman" w:hAnsi="Times New Roman" w:cs="Times New Roman"/>
          <w:sz w:val="24"/>
          <w:szCs w:val="24"/>
          <w:lang w:eastAsia="ru-RU"/>
        </w:rPr>
      </w:pPr>
    </w:p>
    <w:p w:rsidR="00CC5500" w:rsidRPr="00220C4F" w:rsidRDefault="00CC5500" w:rsidP="00CC5500">
      <w:pPr>
        <w:spacing w:after="0" w:line="240" w:lineRule="auto"/>
        <w:jc w:val="both"/>
        <w:rPr>
          <w:rFonts w:ascii="Times New Roman" w:eastAsia="Times New Roman" w:hAnsi="Times New Roman" w:cs="Times New Roman"/>
          <w:bCs/>
          <w:sz w:val="24"/>
          <w:szCs w:val="24"/>
          <w:lang w:eastAsia="ru-RU"/>
        </w:rPr>
      </w:pPr>
      <w:r w:rsidRPr="00220C4F">
        <w:rPr>
          <w:rFonts w:ascii="Times New Roman" w:eastAsia="Times New Roman" w:hAnsi="Times New Roman" w:cs="Times New Roman"/>
          <w:color w:val="000000"/>
          <w:sz w:val="24"/>
          <w:szCs w:val="24"/>
          <w:lang w:eastAsia="ru-RU"/>
        </w:rPr>
        <w:t xml:space="preserve"> 1. Внести в постановление администрации Веснянского сельсовета Куйбышевского района Новосибирской области от </w:t>
      </w:r>
      <w:r w:rsidRPr="00220C4F">
        <w:rPr>
          <w:rFonts w:ascii="Times New Roman" w:eastAsia="Calibri" w:hAnsi="Times New Roman" w:cs="Times New Roman"/>
          <w:sz w:val="24"/>
          <w:szCs w:val="24"/>
          <w:lang w:eastAsia="ru-RU"/>
        </w:rPr>
        <w:t>18.12.2018 № 55</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«Предоставление земельных участков в аренду без проведения торгов</w:t>
      </w:r>
      <w:r w:rsidRPr="00220C4F">
        <w:rPr>
          <w:rFonts w:ascii="Times New Roman" w:eastAsia="Times New Roman" w:hAnsi="Times New Roman" w:cs="Times New Roman"/>
          <w:bCs/>
          <w:sz w:val="24"/>
          <w:szCs w:val="24"/>
          <w:lang w:eastAsia="ru-RU"/>
        </w:rPr>
        <w:t>»</w:t>
      </w:r>
      <w:r w:rsidRPr="00220C4F">
        <w:rPr>
          <w:rFonts w:ascii="Times New Roman" w:eastAsia="Times New Roman" w:hAnsi="Times New Roman" w:cs="Times New Roman"/>
          <w:color w:val="000000"/>
          <w:sz w:val="24"/>
          <w:szCs w:val="24"/>
          <w:lang w:eastAsia="ru-RU"/>
        </w:rPr>
        <w:t xml:space="preserve"> (далее – постановление) следующие изменения:</w:t>
      </w:r>
    </w:p>
    <w:p w:rsidR="00CC5500" w:rsidRPr="00220C4F" w:rsidRDefault="00CC5500" w:rsidP="00CC5500">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1.1 исключить блок-схему предоставления муниципальной услуги, справочную информацию, перечень нормативных правовых актов, регулирующих предоставление муниципальной услуги. 1.2 привести в соответствие с законодательством раздел досудебного (внесудебного) обжалования.</w:t>
      </w:r>
    </w:p>
    <w:p w:rsidR="00CC5500" w:rsidRPr="00220C4F" w:rsidRDefault="00CC5500" w:rsidP="00CC5500">
      <w:pPr>
        <w:spacing w:after="0" w:line="240" w:lineRule="auto"/>
        <w:jc w:val="both"/>
        <w:rPr>
          <w:rFonts w:ascii="Times New Roman" w:eastAsia="Calibri"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1.3   </w:t>
      </w:r>
      <w:r w:rsidRPr="00220C4F">
        <w:rPr>
          <w:rFonts w:ascii="Times New Roman" w:eastAsia="Times New Roman" w:hAnsi="Times New Roman" w:cs="Times New Roman"/>
          <w:color w:val="000000"/>
          <w:sz w:val="24"/>
          <w:szCs w:val="24"/>
          <w:lang w:eastAsia="ru-RU"/>
        </w:rPr>
        <w:t xml:space="preserve">Административный регламент администрации Веснянского сельсовета, утвержденный постановлением администрации Веснянского сельсовета Куйбышевского района Новосибирской области от </w:t>
      </w:r>
      <w:r w:rsidRPr="00220C4F">
        <w:rPr>
          <w:rFonts w:ascii="Times New Roman" w:eastAsia="Calibri" w:hAnsi="Times New Roman" w:cs="Times New Roman"/>
          <w:sz w:val="24"/>
          <w:szCs w:val="24"/>
          <w:lang w:eastAsia="ru-RU"/>
        </w:rPr>
        <w:t xml:space="preserve">18.12.2018 № 55 </w:t>
      </w:r>
      <w:r w:rsidRPr="00220C4F">
        <w:rPr>
          <w:rFonts w:ascii="Times New Roman" w:eastAsia="Times New Roman" w:hAnsi="Times New Roman" w:cs="Times New Roman"/>
          <w:sz w:val="24"/>
          <w:szCs w:val="24"/>
          <w:lang w:eastAsia="ru-RU"/>
        </w:rPr>
        <w:t>«Предоставление земельных участков в аренду без проведения торгов</w:t>
      </w:r>
      <w:r w:rsidRPr="00220C4F">
        <w:rPr>
          <w:rFonts w:ascii="Times New Roman" w:eastAsia="Times New Roman" w:hAnsi="Times New Roman" w:cs="Times New Roman"/>
          <w:bCs/>
          <w:sz w:val="24"/>
          <w:szCs w:val="24"/>
          <w:lang w:eastAsia="ru-RU"/>
        </w:rPr>
        <w:t>»</w:t>
      </w:r>
      <w:r w:rsidRPr="00220C4F">
        <w:rPr>
          <w:rFonts w:ascii="Times New Roman" w:eastAsia="Times New Roman" w:hAnsi="Times New Roman" w:cs="Times New Roman"/>
          <w:color w:val="000000"/>
          <w:sz w:val="24"/>
          <w:szCs w:val="24"/>
          <w:lang w:eastAsia="ru-RU"/>
        </w:rPr>
        <w:t xml:space="preserve"> </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color w:val="000000"/>
          <w:sz w:val="24"/>
          <w:szCs w:val="24"/>
          <w:lang w:eastAsia="ru-RU"/>
        </w:rPr>
        <w:t>изложить в новой редакции, согласно приложению к настоящему постановлению.</w:t>
      </w:r>
    </w:p>
    <w:p w:rsidR="00CC5500" w:rsidRPr="00220C4F" w:rsidRDefault="00CC5500" w:rsidP="00CC5500">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2.  Опубликовать настоящее постановление в информационном бюллетене Веснянского сельсовета Куйбышевского района Новосибирской области «Веснянский вестник».</w:t>
      </w:r>
    </w:p>
    <w:p w:rsidR="00CC5500" w:rsidRPr="00220C4F" w:rsidRDefault="00CC5500" w:rsidP="00CC5500">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3. Контроль исполнения настоящего постановления оставляю за собой.</w:t>
      </w:r>
    </w:p>
    <w:p w:rsidR="00CC5500" w:rsidRPr="00220C4F" w:rsidRDefault="00CC5500" w:rsidP="00CC5500">
      <w:pPr>
        <w:spacing w:after="0" w:line="240" w:lineRule="auto"/>
        <w:jc w:val="both"/>
        <w:rPr>
          <w:rFonts w:ascii="Times New Roman" w:eastAsia="Times New Roman" w:hAnsi="Times New Roman" w:cs="Times New Roman"/>
          <w:color w:val="000000"/>
          <w:sz w:val="24"/>
          <w:szCs w:val="24"/>
          <w:lang w:eastAsia="ru-RU"/>
        </w:rPr>
      </w:pPr>
    </w:p>
    <w:p w:rsidR="00CC5500" w:rsidRPr="00220C4F" w:rsidRDefault="00CC5500" w:rsidP="00CC5500">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Глава Веснянского сельсовета</w:t>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t xml:space="preserve">            Е.С.Тегерлина</w:t>
      </w:r>
    </w:p>
    <w:p w:rsidR="00CC5500" w:rsidRPr="00220C4F" w:rsidRDefault="00CC5500" w:rsidP="00CC5500">
      <w:pPr>
        <w:spacing w:after="0" w:line="240" w:lineRule="auto"/>
        <w:jc w:val="both"/>
        <w:rPr>
          <w:rFonts w:ascii="Times New Roman" w:eastAsia="Times New Roman" w:hAnsi="Times New Roman" w:cs="Times New Roman"/>
          <w:sz w:val="24"/>
          <w:szCs w:val="24"/>
          <w:lang w:eastAsia="ru-RU"/>
        </w:rPr>
      </w:pPr>
    </w:p>
    <w:p w:rsidR="00CC5500" w:rsidRPr="00220C4F" w:rsidRDefault="00CC5500" w:rsidP="00CC5500">
      <w:pPr>
        <w:spacing w:after="0" w:line="240" w:lineRule="auto"/>
        <w:jc w:val="center"/>
        <w:rPr>
          <w:rFonts w:ascii="Times New Roman" w:eastAsia="Times New Roman" w:hAnsi="Times New Roman" w:cs="Times New Roman"/>
          <w:color w:val="000000"/>
          <w:sz w:val="28"/>
          <w:szCs w:val="28"/>
          <w:lang w:eastAsia="ru-RU"/>
        </w:rPr>
      </w:pPr>
    </w:p>
    <w:p w:rsidR="00CC5500" w:rsidRPr="00220C4F" w:rsidRDefault="00CC5500" w:rsidP="00CC5500">
      <w:pPr>
        <w:spacing w:after="0" w:line="240" w:lineRule="auto"/>
        <w:jc w:val="center"/>
        <w:rPr>
          <w:rFonts w:ascii="Times New Roman" w:eastAsia="Times New Roman" w:hAnsi="Times New Roman" w:cs="Times New Roman"/>
          <w:color w:val="000000"/>
          <w:sz w:val="28"/>
          <w:szCs w:val="28"/>
          <w:lang w:eastAsia="ru-RU"/>
        </w:rPr>
      </w:pPr>
    </w:p>
    <w:p w:rsidR="00CC5500" w:rsidRPr="00220C4F" w:rsidRDefault="00CC5500" w:rsidP="00CC5500">
      <w:pPr>
        <w:spacing w:after="0" w:line="240" w:lineRule="auto"/>
        <w:rPr>
          <w:rFonts w:ascii="Times New Roman" w:eastAsia="Times New Roman" w:hAnsi="Times New Roman" w:cs="Times New Roman"/>
          <w:color w:val="000000"/>
          <w:sz w:val="28"/>
          <w:szCs w:val="28"/>
          <w:lang w:eastAsia="ru-RU"/>
        </w:rPr>
      </w:pPr>
    </w:p>
    <w:p w:rsidR="00CC5500" w:rsidRPr="00220C4F" w:rsidRDefault="00CC5500" w:rsidP="00CC5500">
      <w:pPr>
        <w:spacing w:after="0" w:line="240" w:lineRule="atLeast"/>
        <w:ind w:firstLine="709"/>
        <w:jc w:val="right"/>
        <w:rPr>
          <w:rFonts w:ascii="Times New Roman" w:eastAsia="Times New Roman" w:hAnsi="Times New Roman" w:cs="Times New Roman"/>
          <w:sz w:val="28"/>
          <w:szCs w:val="28"/>
          <w:lang w:eastAsia="ru-RU"/>
        </w:rPr>
      </w:pPr>
    </w:p>
    <w:p w:rsidR="00CC5500" w:rsidRPr="00220C4F" w:rsidRDefault="00CC5500" w:rsidP="00CC5500">
      <w:pPr>
        <w:spacing w:after="0" w:line="240" w:lineRule="atLeast"/>
        <w:ind w:firstLine="709"/>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УТВЕРЖДЕН</w:t>
      </w:r>
    </w:p>
    <w:p w:rsidR="00CC5500" w:rsidRPr="00220C4F" w:rsidRDefault="00CC5500" w:rsidP="00CC5500">
      <w:pPr>
        <w:spacing w:after="0" w:line="240" w:lineRule="auto"/>
        <w:ind w:firstLine="709"/>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постановлением администрации</w:t>
      </w:r>
    </w:p>
    <w:p w:rsidR="00CC5500" w:rsidRPr="00220C4F" w:rsidRDefault="00CC5500" w:rsidP="00CC5500">
      <w:pPr>
        <w:spacing w:after="0" w:line="240" w:lineRule="auto"/>
        <w:ind w:firstLine="709"/>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Веснянского сельсовета</w:t>
      </w:r>
    </w:p>
    <w:p w:rsidR="00CC5500" w:rsidRPr="00220C4F" w:rsidRDefault="00CC5500" w:rsidP="00CC5500">
      <w:pPr>
        <w:spacing w:after="0" w:line="240" w:lineRule="auto"/>
        <w:ind w:firstLine="709"/>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 18.12.2018 № 55</w:t>
      </w:r>
    </w:p>
    <w:p w:rsidR="00CC5500" w:rsidRPr="00220C4F" w:rsidRDefault="00CC5500" w:rsidP="00CC5500">
      <w:pPr>
        <w:spacing w:after="0" w:line="240" w:lineRule="auto"/>
        <w:ind w:firstLine="709"/>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(ред. от 18.06.2019  №31)</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center"/>
        <w:rPr>
          <w:rFonts w:ascii="Times New Roman" w:eastAsia="Times New Roman" w:hAnsi="Times New Roman" w:cs="Times New Roman"/>
          <w:b/>
          <w:bCs/>
          <w:sz w:val="28"/>
          <w:szCs w:val="28"/>
          <w:lang w:eastAsia="ru-RU"/>
        </w:rPr>
      </w:pPr>
      <w:r w:rsidRPr="00220C4F">
        <w:rPr>
          <w:rFonts w:ascii="Times New Roman" w:eastAsia="Times New Roman" w:hAnsi="Times New Roman" w:cs="Times New Roman"/>
          <w:b/>
          <w:bCs/>
          <w:sz w:val="28"/>
          <w:szCs w:val="28"/>
          <w:lang w:eastAsia="ru-RU"/>
        </w:rPr>
        <w:t>АДМИНИСТРАТИВНЫЙ</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b/>
          <w:bCs/>
          <w:sz w:val="28"/>
          <w:szCs w:val="28"/>
          <w:lang w:eastAsia="ru-RU"/>
        </w:rPr>
        <w:t>РЕГЛАМЕНТ</w:t>
      </w:r>
    </w:p>
    <w:p w:rsidR="00CC5500" w:rsidRPr="00220C4F" w:rsidRDefault="00CC5500" w:rsidP="00CC5500">
      <w:pPr>
        <w:suppressAutoHyphens/>
        <w:autoSpaceDE w:val="0"/>
        <w:spacing w:after="0" w:line="240" w:lineRule="auto"/>
        <w:ind w:firstLine="709"/>
        <w:jc w:val="center"/>
        <w:rPr>
          <w:rFonts w:ascii="Times New Roman" w:eastAsia="Arial" w:hAnsi="Times New Roman" w:cs="Times New Roman"/>
          <w:b/>
          <w:sz w:val="28"/>
          <w:szCs w:val="28"/>
          <w:lang w:eastAsia="ar-SA"/>
        </w:rPr>
      </w:pPr>
      <w:r w:rsidRPr="00220C4F">
        <w:rPr>
          <w:rFonts w:ascii="Times New Roman" w:eastAsia="Arial" w:hAnsi="Times New Roman" w:cs="Times New Roman"/>
          <w:b/>
          <w:sz w:val="28"/>
          <w:szCs w:val="28"/>
          <w:lang w:eastAsia="ar-SA"/>
        </w:rPr>
        <w:t xml:space="preserve">предоставления муниципальной услуги </w:t>
      </w:r>
    </w:p>
    <w:p w:rsidR="00CC5500" w:rsidRPr="00220C4F" w:rsidRDefault="00CC5500" w:rsidP="00CC5500">
      <w:pPr>
        <w:suppressAutoHyphens/>
        <w:autoSpaceDE w:val="0"/>
        <w:spacing w:after="0" w:line="240" w:lineRule="auto"/>
        <w:ind w:firstLine="709"/>
        <w:jc w:val="center"/>
        <w:rPr>
          <w:rFonts w:ascii="Arial" w:eastAsia="Arial" w:hAnsi="Arial" w:cs="Arial"/>
          <w:sz w:val="20"/>
          <w:szCs w:val="20"/>
          <w:lang w:eastAsia="ar-SA"/>
        </w:rPr>
      </w:pPr>
      <w:r w:rsidRPr="00220C4F">
        <w:rPr>
          <w:rFonts w:ascii="Times New Roman" w:eastAsia="Arial" w:hAnsi="Times New Roman" w:cs="Times New Roman"/>
          <w:b/>
          <w:sz w:val="28"/>
          <w:szCs w:val="28"/>
          <w:lang w:eastAsia="ar-SA"/>
        </w:rPr>
        <w:t>«Предоставление земельных участков в аренду без проведения торгов</w:t>
      </w:r>
      <w:r w:rsidRPr="00220C4F">
        <w:rPr>
          <w:rFonts w:ascii="Arial" w:eastAsia="Arial" w:hAnsi="Arial" w:cs="Arial"/>
          <w:sz w:val="20"/>
          <w:szCs w:val="20"/>
          <w:lang w:eastAsia="ar-SA"/>
        </w:rPr>
        <w:t>»</w:t>
      </w:r>
    </w:p>
    <w:p w:rsidR="00CC5500" w:rsidRPr="00220C4F" w:rsidRDefault="00CC5500" w:rsidP="00CC5500">
      <w:pPr>
        <w:suppressAutoHyphens/>
        <w:autoSpaceDE w:val="0"/>
        <w:spacing w:after="0" w:line="240" w:lineRule="auto"/>
        <w:ind w:firstLine="709"/>
        <w:jc w:val="center"/>
        <w:rPr>
          <w:rFonts w:ascii="Arial" w:eastAsia="Arial" w:hAnsi="Arial" w:cs="Arial"/>
          <w:sz w:val="20"/>
          <w:szCs w:val="20"/>
          <w:lang w:eastAsia="ar-SA"/>
        </w:rPr>
      </w:pPr>
    </w:p>
    <w:p w:rsidR="00CC5500" w:rsidRPr="00220C4F" w:rsidRDefault="00CC5500" w:rsidP="00CC5500">
      <w:pPr>
        <w:spacing w:after="0" w:line="240" w:lineRule="auto"/>
        <w:ind w:firstLine="426"/>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w:t>
      </w:r>
      <w:r w:rsidRPr="00220C4F">
        <w:rPr>
          <w:rFonts w:ascii="Times New Roman" w:eastAsia="Times New Roman" w:hAnsi="Times New Roman" w:cs="Times New Roman"/>
          <w:sz w:val="28"/>
          <w:szCs w:val="28"/>
          <w:lang w:eastAsia="ru-RU"/>
        </w:rPr>
        <w:t>. Общие положения</w:t>
      </w:r>
    </w:p>
    <w:p w:rsidR="00CC5500" w:rsidRPr="00220C4F" w:rsidRDefault="00CC5500" w:rsidP="00CC5500">
      <w:pPr>
        <w:spacing w:after="0" w:line="240" w:lineRule="auto"/>
        <w:ind w:firstLine="426"/>
        <w:jc w:val="center"/>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«Предоставление земельных участков в аренду без проведения торгов»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 а также досудебный (внесудебный) порядок обжалования решений и действий (бездействия) администрации Веснянского сельсовета Куйбышевского района Новосибирской области,  и ее должностных лиц, муниципальных служащих администрации Веснянского сельсовета Куйбышевского района Новосибирской области, участвующих в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Земельные участки, на которых расположены здания, сооружения, предоставляются в аренду без проведения торгов с учетом особенностей, установленных в статье 39.20 Земельного кодекса Российской Федерации.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Административный регламент не регулирует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Предоставление в аренду без проведения торгов земельных участков, муниципальная собственность на которые не разграничена, осуществляется в соответствии с положениями Административного регламента.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 Муниципальная услуга предоставляется физическим и юридическим лицам, имеющим право на приобретение земельного участка в аренду без проведения торгов, в установленных Земельным кодексом Российской Федерации случаях, либо их уполномоченным представителям (далее – заявитель) в целях предоставления в аренду земельных участков без проведения торгов.</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1.2.1. Без проведения торгов заключается договор аренды земельного участка в случае предоставления:</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земельного участка юридическим лицам в соответствии с указом или распоряжением Президента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юридическим лицам в соответствии с распоряжением Губернатора Новосибирской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Новосибирской области;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образованного из земельного участка, находящегося в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9)</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10)</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w:t>
      </w:r>
      <w:r w:rsidRPr="00220C4F">
        <w:rPr>
          <w:rFonts w:ascii="Times New Roman" w:eastAsia="Times New Roman" w:hAnsi="Times New Roman" w:cs="Times New Roman"/>
          <w:sz w:val="28"/>
          <w:szCs w:val="28"/>
          <w:lang w:eastAsia="ru-RU"/>
        </w:rPr>
        <w:lastRenderedPageBreak/>
        <w:t>статьи 39.6 Земельного кодекса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крестьянскому (фермерскому) хозяйству или сельскохозяйственной организации в случаях, установленных Федеральным законом от 24.07.2002 № 101-ФЗ «Об обороте земель сельскохозяйственного назначения»;</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образованного в границах застроенной территории, лицу, с которым заключен договор о развитии застроенной территории;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15)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16)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кодексом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17)</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Новосибирской области;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18)</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19)</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Новосибирской области;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20)</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лицу, которое в соответствии с Земельным кодексом Российской Федерации имеет право на приобретение в собственность земельного участка, находящегося в  муниципальной собственности, без проведения торгов, в том числе бесплатно, если такой земельный участок зарезервирован для  муниципальных нужд либо ограничен в обороте;</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земельного участка гражданину для сенокошения, выпаса сельскохозяйственных животных, ведения огородничества или земельного </w:t>
      </w:r>
      <w:r w:rsidRPr="00220C4F">
        <w:rPr>
          <w:rFonts w:ascii="Times New Roman" w:eastAsia="Times New Roman" w:hAnsi="Times New Roman" w:cs="Times New Roman"/>
          <w:sz w:val="28"/>
          <w:szCs w:val="28"/>
          <w:lang w:eastAsia="ru-RU"/>
        </w:rPr>
        <w:lastRenderedPageBreak/>
        <w:t>участка, расположенного за границами населенного пункта, гражданину для ведения личного подсобного хозяйства;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необходимого для проведения работ, связанных с пользованием недрами, недропользователю;</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 соглашением о государственно-частном партнерстве, соглашением о муниципально-частном партнерстве, лицу, с которым заключены указанные соглашения; </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Новосибирской области, некоммерческой организации, созданной Новосибирской областью или муниципальным образованием для освоения территорий в целях строительства и эксплуатации наемных домов социального использования;</w:t>
      </w:r>
    </w:p>
    <w:p w:rsidR="00CC5500" w:rsidRPr="00220C4F" w:rsidRDefault="00CC5500" w:rsidP="00CC550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25)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27)</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28)</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29)</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30)</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w:t>
      </w:r>
      <w:r w:rsidRPr="00220C4F">
        <w:rPr>
          <w:rFonts w:ascii="Times New Roman" w:eastAsia="Times New Roman" w:hAnsi="Times New Roman" w:cs="Times New Roman"/>
          <w:sz w:val="28"/>
          <w:szCs w:val="28"/>
          <w:lang w:eastAsia="ru-RU"/>
        </w:rPr>
        <w:lastRenderedPageBreak/>
        <w:t>пунктов захоронения радиоактивных отходов, решения о сооружении и о месте размещения которых приняты Правительством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 земельного участка арендатору (за исключением арендаторов земельных участков, указанных в подпункте 33 настоящего пункта),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CC5500" w:rsidRPr="00220C4F" w:rsidRDefault="00CC5500" w:rsidP="00CC5500">
      <w:pPr>
        <w:spacing w:after="0" w:line="240" w:lineRule="auto"/>
        <w:ind w:firstLine="709"/>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 земельного участка в соответствии с Федеральным законом от 24 июля 2008 года № 161-ФЗ «О содействии развитию жилищного строительства»;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1.2.2. Граждане и юридические лица, являющиеся арендаторами находящихся в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земельный участок предоставлен гражданину или юридическому лицу в аренду без проведения торгов (за исключением случаев, предусмотренных пунктами 13, 14 или 20 статьи 39.12 Земельного кодекса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земельный участок предоставлен гражданину на аукционе для ведения садоводства или дачного хозяйства.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1.2.3.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1.2.2 Административного регламента </w:t>
      </w:r>
      <w:r w:rsidRPr="00220C4F">
        <w:rPr>
          <w:rFonts w:ascii="Times New Roman" w:eastAsia="Times New Roman" w:hAnsi="Times New Roman" w:cs="Times New Roman"/>
          <w:sz w:val="28"/>
          <w:szCs w:val="28"/>
          <w:lang w:eastAsia="ru-RU"/>
        </w:rPr>
        <w:lastRenderedPageBreak/>
        <w:t>случаях при наличии в совокупности следующих условий:</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Земельного кодекса Российской Федерации;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на момент заключения нового договора аренды такого земельного участка имеются предусмотренные подпунктами 1-30 пункта 2 статьи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1.2.4.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собственнику объекта незавершенного строительства, за исключением указанного в подпункте 1 настоящего пункта, в случае, если администрацией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 Порядок информирования о правилах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1.3.1. Справочная информация о предоставлении муниципальной услуги размещается на официальном сайте Веснянского сельсовета Куйбышевского района Новосибирской области в сети «Интернет» (далее - официальный сайт Веснянского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1.3.2. К справочной информации относится следующая информация: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устной форме лично в часы приема Администрации или по телефону в соответствии с графиком работы Администрации;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письменной форме лично или почтовым отправлением в адрес Администрации;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электронной форме посредством электронной почты Администрации, на официальном сайте Веснянского сельсовета, а также через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 информационных стендах Администрации.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1.3.4. Информация, размещаемая на официальном сайте Веснянского сельсовета, на ЕПГУ и информационных стендах, обновляется по мере ее изменения.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Times New Roman размером не менее 14.</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1.3.6. На ЕПГУ размещается следующая информация: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круг заявителей;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срок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размер государственной пошлины, взимаемой за предоставление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8) формы заявлений (уведомлений, сообщений), используемые при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1.3.11. Письменный ответ подписывается Главой Веснянского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w:t>
      </w:r>
      <w:r w:rsidRPr="00220C4F">
        <w:rPr>
          <w:rFonts w:ascii="Times New Roman" w:eastAsia="Times New Roman" w:hAnsi="Times New Roman" w:cs="Times New Roman"/>
          <w:sz w:val="28"/>
          <w:szCs w:val="28"/>
          <w:lang w:eastAsia="ru-RU"/>
        </w:rPr>
        <w:lastRenderedPageBreak/>
        <w:t>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 сайте Веснянского сельсовета.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II</w:t>
      </w:r>
      <w:r w:rsidRPr="00220C4F">
        <w:rPr>
          <w:rFonts w:ascii="Times New Roman" w:eastAsia="Times New Roman" w:hAnsi="Times New Roman" w:cs="Times New Roman"/>
          <w:sz w:val="28"/>
          <w:szCs w:val="28"/>
          <w:lang w:eastAsia="ru-RU"/>
        </w:rPr>
        <w:t>. Стандарт предоставления муниципальной услуги</w:t>
      </w:r>
    </w:p>
    <w:p w:rsidR="00CC5500" w:rsidRPr="00220C4F" w:rsidRDefault="00CC5500" w:rsidP="00CC5500">
      <w:pPr>
        <w:spacing w:after="0" w:line="240" w:lineRule="auto"/>
        <w:ind w:left="709"/>
        <w:jc w:val="center"/>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 Наименование муниципальной услуги: «Предоставление земельных участков в аренду без проведения торгов».</w:t>
      </w:r>
    </w:p>
    <w:p w:rsidR="00CC5500" w:rsidRPr="00220C4F" w:rsidRDefault="00CC5500" w:rsidP="00CC5500">
      <w:pPr>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
    <w:p w:rsidR="00CC5500" w:rsidRPr="00220C4F" w:rsidRDefault="00CC5500" w:rsidP="00CC5500">
      <w:pPr>
        <w:tabs>
          <w:tab w:val="left" w:pos="4962"/>
        </w:tabs>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и выдачу результата предоставления муниципальной услуги осуществляют специалист Администрации, оператор МФЦ (в соответствии с выбором заявителем способа подачи заявления и прилагаемых к нему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CC5500" w:rsidRPr="00220C4F" w:rsidRDefault="00CC5500" w:rsidP="00CC5500">
      <w:pPr>
        <w:spacing w:after="0" w:line="240" w:lineRule="auto"/>
        <w:ind w:right="-2"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Описание результата предоставления муниципальной услуги.</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2.3.1.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предоставления муниципальной услуги является направление (выдача) заявителю одного из следующих документов:</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проекта договора аренды земельного участка, подписанного Главой, в трех экземплярах;</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уведомления об отказе в предоставлении муниципальной услуги с указанием оснований отказа (далее – уведомление об отказе).</w:t>
      </w:r>
    </w:p>
    <w:p w:rsidR="00CC5500" w:rsidRPr="00220C4F" w:rsidRDefault="00CC5500" w:rsidP="00CC5500">
      <w:pPr>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предоставлении земельного участка в аренду без проведения торгов (далее – заявление).</w:t>
      </w:r>
    </w:p>
    <w:p w:rsidR="00CC5500" w:rsidRPr="00220C4F" w:rsidRDefault="00CC5500" w:rsidP="00CC5500">
      <w:pPr>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Срок направления документов, являющихся результатом предоставления муниципальной услуги – 2 (два) рабочих дня.</w:t>
      </w:r>
    </w:p>
    <w:p w:rsidR="00CC5500" w:rsidRPr="00220C4F" w:rsidRDefault="00CC5500" w:rsidP="00CC5500">
      <w:pPr>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заявления в электронной форме (посредством официального сайта Администрации, электронной почты Администрации, личного кабинета ЕПГУ).</w:t>
      </w:r>
    </w:p>
    <w:p w:rsidR="00CC5500" w:rsidRPr="00220C4F" w:rsidRDefault="00CC5500" w:rsidP="00CC5500">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sz w:val="28"/>
          <w:szCs w:val="28"/>
          <w:lang w:eastAsia="ru-RU"/>
        </w:rPr>
        <w:t xml:space="preserve">        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Куйбышевского района, в федеральном реестре и на ЕПГУ.</w:t>
      </w:r>
    </w:p>
    <w:p w:rsidR="00CC5500" w:rsidRPr="00220C4F" w:rsidRDefault="00CC5500" w:rsidP="00CC5500">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2.6. Перечень документов, необходимых для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2.6.1. По выбору заявителя заявление и прилагаемые к нему документы (далее – пакет документов) представляются одним из следующих способов:</w:t>
      </w:r>
    </w:p>
    <w:p w:rsidR="00CC5500" w:rsidRPr="00220C4F" w:rsidRDefault="00CC5500" w:rsidP="00CC5500">
      <w:pPr>
        <w:spacing w:after="0" w:line="240" w:lineRule="auto"/>
        <w:ind w:right="-2"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непосредственно специалисту Администрации на бумажном носителе;</w:t>
      </w:r>
    </w:p>
    <w:p w:rsidR="00CC5500" w:rsidRPr="00220C4F" w:rsidRDefault="00CC5500" w:rsidP="00CC5500">
      <w:pPr>
        <w:spacing w:after="0" w:line="240" w:lineRule="auto"/>
        <w:ind w:right="-2"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непосредственно оператору МФЦ на бумажном носителе;</w:t>
      </w:r>
    </w:p>
    <w:p w:rsidR="00CC5500" w:rsidRPr="00220C4F" w:rsidRDefault="00CC5500" w:rsidP="00CC5500">
      <w:pPr>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CC5500" w:rsidRPr="00220C4F" w:rsidRDefault="00CC5500" w:rsidP="00CC5500">
      <w:pPr>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направляются в электронной форме на адрес электронной почты Администрации,  или посредством сайта Администрации или личного кабинета ЕПГУ.</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2.6.2. Перечень необходимых и обязательных для предоставления муниципальной услуги документов, предоставляемых самостоятельно заявителем:</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заявление (Приложение № 1);</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документ, удостоверяющий личность;</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документы, подтверждающие право заявителя на приобретение земельного участка в аренду без проведения торгов, предусмотренные перечнем документов, подтверждающих право заявителя на приобретение земельного участка без проведения торгов, утвержденным приказом Минэкономразвития России № 1 (далее – Перечень), за исключением документов, которые должны быть представлены в порядке межведомственного информационного взаимодействия.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случаях, предусмотренных подпунктом 11 пункта 1.2.1 Административного регламента, заявление должно быть подано одновременно с заявлением о прекращении права постоянного (бессрочного) пользования таким земельным участком.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2.6.2.1. В случае если заявителем является представитель физического или юридического лица (далее – представитель) дополнительно предоставляются: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документ, удостоверяющий личность представителя;</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б) надлежащим образом оформленный документ, подтверждающий полномочия представителя.</w:t>
      </w:r>
    </w:p>
    <w:p w:rsidR="00CC5500" w:rsidRPr="00220C4F" w:rsidRDefault="00CC5500" w:rsidP="00CC550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CC5500" w:rsidRPr="00220C4F" w:rsidRDefault="00CC5500" w:rsidP="00CC55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Представление указанных в подпунктах 2)-4) пункта 2.6.2, а также подпункте б) пункта 2.6.2.1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CC5500" w:rsidRPr="00220C4F" w:rsidRDefault="00CC5500" w:rsidP="00CC550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Заявление и пакет документов в электронной форме предоставляются в порядке, установленном приказом Минэкономразвития России № 7.</w:t>
      </w:r>
    </w:p>
    <w:p w:rsidR="00CC5500" w:rsidRPr="00220C4F" w:rsidRDefault="00CC5500" w:rsidP="00CC550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2.6.3. Документы и (их копии или сведения, содержащиеся в них),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CC5500" w:rsidRPr="00220C4F" w:rsidRDefault="00CC5500" w:rsidP="00CC5500">
      <w:pPr>
        <w:spacing w:after="0" w:line="240" w:lineRule="auto"/>
        <w:ind w:firstLine="567"/>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документы, подтверждающие право заявителя на приобретение земельного участка без проведения торгов и предусмотренные Перечнем, которые должны быть представлены в Администрацию в порядке межведомственного информационного взаимодействия.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2.6.4. Запрещается требовать от заявителя: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w:t>
      </w:r>
      <w:r w:rsidRPr="00220C4F">
        <w:rPr>
          <w:rFonts w:ascii="Times New Roman" w:eastAsia="Times New Roman" w:hAnsi="Times New Roman" w:cs="Calibri"/>
          <w:sz w:val="28"/>
          <w:szCs w:val="28"/>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w:t>
      </w:r>
      <w:r w:rsidRPr="00220C4F">
        <w:rPr>
          <w:rFonts w:ascii="Times New Roman" w:eastAsia="Times New Roman" w:hAnsi="Times New Roman" w:cs="Calibri"/>
          <w:sz w:val="28"/>
          <w:szCs w:val="28"/>
          <w:lang w:eastAsia="ru-RU"/>
        </w:rPr>
        <w:lastRenderedPageBreak/>
        <w:t xml:space="preserve">находятся в распоряжении Администрации, иных органов местного самоуправления,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r w:rsidRPr="00220C4F">
        <w:rPr>
          <w:rFonts w:ascii="Times New Roman" w:eastAsia="Times New Roman" w:hAnsi="Times New Roman" w:cs="Times New Roman"/>
          <w:sz w:val="28"/>
          <w:szCs w:val="28"/>
          <w:lang w:eastAsia="ru-RU"/>
        </w:rPr>
        <w:t>части 6 статьи 7 Федерального закона от 27.07.2010 № 210-ФЗ «Об организации предоставления государственных и муниципальных услуг». Заявитель вправе представить указанные документы и информацию в Администрацию по собственной инициативе.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CC5500" w:rsidRPr="00220C4F" w:rsidRDefault="00CC5500" w:rsidP="00CC5500">
      <w:pPr>
        <w:spacing w:after="0" w:line="240" w:lineRule="auto"/>
        <w:ind w:firstLine="709"/>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8"/>
          <w:szCs w:val="28"/>
          <w:lang w:eastAsia="ru-RU"/>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r w:rsidRPr="00220C4F">
        <w:rPr>
          <w:rFonts w:ascii="Times New Roman" w:eastAsia="Times New Roman" w:hAnsi="Times New Roman" w:cs="Times New Roman"/>
          <w:sz w:val="24"/>
          <w:szCs w:val="24"/>
          <w:lang w:eastAsia="ru-RU"/>
        </w:rPr>
        <w:t>.</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2.8. Основания для приостановления предоставления муниципальной услуги отсутствуют.</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2.9. Основания для отказа в предоставлении муниципальной услуги, предусмотренные действующим законодательством:</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с заявлением обратилось лицо, которое в соответствии с земельным законодательством не имеет права на приобретение земельного участка в аренду без проведения торгов;</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и это не препятствует использованию земельного участка в соответствии с его разрешенным использованием либо с заявлением обратился собственник этих здания, сооружения, помещений в них, этого объекта незавершенного строительства;</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 на указанном в заявлении земельном участке расположены здание, </w:t>
      </w:r>
      <w:r w:rsidRPr="00220C4F">
        <w:rPr>
          <w:rFonts w:ascii="Times New Roman" w:eastAsia="Times New Roman" w:hAnsi="Times New Roman" w:cs="Times New Roman"/>
          <w:sz w:val="28"/>
          <w:szCs w:val="28"/>
          <w:lang w:eastAsia="ru-RU"/>
        </w:rPr>
        <w:lastRenderedPageBreak/>
        <w:t>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обратился правообладатель этих здания, сооружения, помещений в них, этого объекта незавершенного строительства;</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12) в отношении земельного участка, указанного в заявлении,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Администрацией не принято решение об отказе в проведении этого аукциона по основаниям, предусмотренным пунктом 8 статьи 39.11 Земельного </w:t>
      </w:r>
      <w:r w:rsidRPr="00220C4F">
        <w:rPr>
          <w:rFonts w:ascii="Times New Roman" w:eastAsia="Times New Roman" w:hAnsi="Times New Roman" w:cs="Times New Roman"/>
          <w:sz w:val="28"/>
          <w:szCs w:val="28"/>
          <w:lang w:eastAsia="ru-RU"/>
        </w:rPr>
        <w:lastRenderedPageBreak/>
        <w:t>кодекса;</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 в отношении земельного участка, указанного в заявлении,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16)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Новосибирской области и с заявлением обратилось лицо, не уполномоченное на строительство этих здания, сооружения;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18) предоставление земельного участка на заявленном виде прав не допускается;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19) в отношении земельного участка, указанного в заявлении, не установлен вид разрешенного использования;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20) указанный в заявлении земельный участок не отнесен к определенной категории земель;</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23) границы земельного участка, указанного в заявлении, подлежат уточнению в соответствии с Федеральным законом № 221-ФЗ;</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24) площадь земельного участка, указанного в заявлении, превышает его площадь, указанную в схеме расположения земельного участка, проекте </w:t>
      </w:r>
      <w:r w:rsidRPr="00220C4F">
        <w:rPr>
          <w:rFonts w:ascii="Times New Roman" w:eastAsia="Times New Roman" w:hAnsi="Times New Roman" w:cs="Times New Roman"/>
          <w:sz w:val="28"/>
          <w:szCs w:val="28"/>
          <w:lang w:eastAsia="ru-RU"/>
        </w:rPr>
        <w:lastRenderedPageBreak/>
        <w:t>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2.10. Услуги, которые являются необходимыми и обязательными для предоставления муниципальной услуги, отсутствуют.</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2.11. Муниципальная услуга предоставляется бесплатно.</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2.12. Максимальный срок ожидания заявителя в очереди при подаче пакета документов – не более 15 (пятнадцати) минут.</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Время ожидания заявителя в очереди при получении результата предоставления муниципальной услуги – не более 15 (пятнадцати) минут.</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2.13. Регистрация заявления и пакета документов осуществляется: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подаче непосредственно в Администрацию на бумажном носителе – в течение 1 (одного) рабочего дня;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подаче непосредственно оператору МФЦ на бумажном носителе – не позднее рабочего дня, следующего за днем поступления заявления и пакета документов в Администрацию;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направлении заявления и пакета документов в электронной форме, в том числе с использованием личного кабинета на ЕПГУ – не позднее рабочего дня, следующего за днем поступления пакета документов в Администрацию.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2.14. Требования к помещениям, в которых предоставляется муниципальная услуга:</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2.15.1. 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Доступ заявителей к парковочным местам является бесплатным.</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2.15.2. Вход в здание оформляется табличкой, информирующей о наименовании органа (организации), предоставляющего муниципальную услугу.</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Вход в здание оборудуется устройством для инвалидов и других маломобильных групп населения.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Места ожидания в очереди оборудуются стульями, кресельными секциями, соответствуют комфортным условиям для заявителей.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Стенд, содержащий информацию о графике работы Администрации, о предоставлении муниципальной услуги, размещается при входе в Админисрацию.</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На информационном стенде Администрации размещается следующая информация:</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место расположения, график работы, номера справочных телефонов Администрации, адреса сайта Администрации и электронной почты Администрации;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блок-схема последовательности административных процедур при предоставлении муниципальной услуги (Приложение № 3);</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перечень документов, необходимых для получения муниципальной услуги;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образцы и формы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порядок обжалования решений и действий (бездействия) Администрации, должностных лиц и муниципальных служащих Администрации, участвующих в предоставлении муниципальных услуг.</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Рабочее место специалиста оборудовано персональным компьютером с печатающим устройством.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Специалисты обеспечиваются личными и (или) настольными идентификационными карточками.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Показатели доступности и качества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2.16.1. Показателями качества муниципальной услуги являются: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своевременность и полнота предоставления муниципальной услуги;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соблюдение порядка выполнения административных процедур;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отсутствие обоснованных жалоб на решения и действия (бездействие) Администрации, должностных лиц, муниципальных служащих Администрации, участвующих в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2.16.2. Показателями доступности муниципальной услуги являются: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предоставляется муниципальная услуга;</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CC5500" w:rsidRPr="00220C4F" w:rsidRDefault="00CC5500" w:rsidP="00CC5500">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возможность подачи заявления и пакета документов и получение сведений о ходе предоставления муниципальной услуги в МФЦ.</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2.17. Иные требования при предоставлении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2.17.1. При предоставлении услуг в электронной форме посредством ЕПГУ, официального сайта Администрации заявителю обеспечивается: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получение информации о порядке и сроках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формирование заявления в электронной форме;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прием и регистрация Администрацией заявления и пакета документов, необходимых для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получение результата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получение сведений о ходе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осуществление оценки качества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досудебное (внесудебное) обжалование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2.16.2. Возможность формирования заявления в электронной форме посредством ЕПГУ предоставляется только заявителям, зарегистрировавшим личный кабинет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Для формирования заявления посредством ЕПГУ заявителю необходимо:</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авторизоваться на ЕПГУ (войти в личный кабинет);</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отправить электронную форму заявления и электронные образы документов, необходимые для предоставления муниципальной услуги, в Администрацию.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2.17.3. Муниципальная услуга предоставляется в МФЦ. Иные требования для предоставления муниципальной услуги на базе МФЦ отсутствуют.</w:t>
      </w: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426"/>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III</w:t>
      </w:r>
      <w:r w:rsidRPr="00220C4F">
        <w:rPr>
          <w:rFonts w:ascii="Times New Roman" w:eastAsia="Times New Roman" w:hAnsi="Times New Roman" w:cs="Times New Roman"/>
          <w:sz w:val="28"/>
          <w:szCs w:val="28"/>
          <w:lang w:eastAsia="ru-RU"/>
        </w:rPr>
        <w:t>. Состав, последовательность и сроки выполнения административных процедур, требования к порядку их выполнения.</w:t>
      </w:r>
    </w:p>
    <w:p w:rsidR="00CC5500" w:rsidRPr="00220C4F" w:rsidRDefault="00CC5500" w:rsidP="00CC5500">
      <w:pPr>
        <w:spacing w:after="0" w:line="240" w:lineRule="auto"/>
        <w:ind w:left="927" w:firstLine="709"/>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Прием пакета документов и регистрация заявления.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Истребование документов (сведений) в рамках межведомственного взаимодействия.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Рассмотрение заявления, представленного пакета документов и документов (сведений), полученных в рамках межведомственного взаимодействия.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Выдача результата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Блок-схема предоставления муниципальной  услуги приводится в приложении № 3 к данному Административному регламенту.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для начала административной процедуры приема пакета документов и регистрации заявления является поступление заявления и пакета документов в Администрацию.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3.3.1. Для получения услуги заявитель по выбору в соответствии с пунктом 2.6.1 настоящего Административного регламента представляет заявление и пакет документов в соответствии с пунктом 2.6.2.</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3.3.2. Специалист Администрации, оператор МФЦ, осуществляющий прием документов, в ходе приема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предмет обращения;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личность заявителя путем ознакомления с оригиналом документа, удостоверяющего личность, либо личность и полномочия представителя заявителя путем ознакомления с оригиналом документа, удостоверяющего личность, и доверенностью (при личном обращении заявителя или его законного представителя);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правильность оформления заявления и комплектность прилагаемых к нему документов, указанных в заявлении;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что документы не имеют серьезных повреждений, наличие которых не позволяет однозначно истолковать их содержание;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в случае обнаружения несоответствия представленных документов вышеперечисленным требованиям специалист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подпунктами 1-4 пункта 2.6.2 Административного </w:t>
      </w:r>
      <w:r w:rsidRPr="00220C4F">
        <w:rPr>
          <w:rFonts w:ascii="Times New Roman" w:eastAsia="Times New Roman" w:hAnsi="Times New Roman" w:cs="Times New Roman"/>
          <w:sz w:val="28"/>
          <w:szCs w:val="28"/>
          <w:lang w:eastAsia="ru-RU"/>
        </w:rPr>
        <w:lastRenderedPageBreak/>
        <w:t>регламента» (если заявитель изъявляет желание устранить обнаруженные несоответствия, процедура приема документов прерывается);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сверяет представленные заявителем копии документов с оригиналами и заверяет их своей подписью;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принимает документы заявителя и выдает ему расписку о приеме документов (приложение № 2).</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3.3.3. Специалист Администрации  регистрирует заявление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3.3.4. В случае направления заявления и пакета документов в Администрацию в электронном виде, специалист Администрации находит в МАИС соответствующее заявление и пакет документов (в случае поступления заявления и пакета документов посредством ЕПГУ), оформляет документы заявителя на бумажном носителе и регистрирует заявление.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3.3.5. В случае направления заявления и пакета документов по почте в адрес Администрации, специалист Администрации вносит данные в МАИС в соответствии с принятым заявлением и пакетом документов, а также сканированные копии представленных заявителем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3.3.6. В случае подачи заявления и пакета документов заявителем в МФЦ, они поступают к специалисту Администрации посредством автоматизированной информационной системы «Центр приема государственных услуг» (далее - ЦПГУ) в электронном виде, а также на бумажном носителе посредством курьерской доставки МФЦ в соответствии с заключенным между Администрацией и МФЦ соглашением о взаимодействии. Специалист Администрации регистрирует заявление и осуществляет проверку внесения сканированных копий представленных заявителем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3.3.7. Заявление и пакет документов, полученный специалистом Администрации, направляется Главе  в электронном виде посредством МАИС и на бумажном носителе в установленном порядке.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3.3.8. Результатом административной процедуры является регистрация представленного заявителем заявления и внесение данных в МАИС специалистом Администрации, и направление их Главе.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3.3.9. Максимальный срок исполнения административной процедуры составляет 1 (один) рабочий день.</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за рассмотрение заявления и пакета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Глава из числа специалистов назначает ответственного исполнителя по рассмотрению заявления и пакета документов (далее – исполнитель). Фамилия, имя и отчество исполнителя, его должность и телефон сообщаются заявителю по его письменному или устному обращению.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3.4.2. Исполнитель в течение 1 (одного) рабочего дня осуществляет следующие действия: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находит в МАИС соответствующее заявление;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осуществляет действия, установленные пунктом 3.3.2 Административного регламента, с учетом требований приказа Минэкономразвития России № 7.</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исполнителем установлено, что заявление не соответствует требованиям, предусмотренным пунктом 2.6.2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Исполнитель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2.6.3 данного Административного регламента.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направления письменного запроса, его подписывает Глава. В запросе указывается: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органа или организации, направляющих межведомственный запрос;</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органа или организации, в адрес которых направляется межведомственный запрос;</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контактная информация для направления ответа на межведомственный запрос;</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дата направления межведомственного запроса;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7)</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При направлении запроса по каналам межведомственного электронного взаимодействия запрос подписывается электронно-цифровой подписью исполнителя.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Максимальный срок выполнения административной процедуры – 5 (пять) рабочих дней.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для начала административной процедуры рассмотрения заявления, представленного пакета документов и документов (сведений), полученных в рамках межведомственного взаимодействия, является получение сведений, необходимых для предоставления муниципальной услуги по каналам межведомственного взаимодействия.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Исполнитель проверяет сведения, полученные по каналам межведомственного взаимодействия, и пакет документов на соответствие требованиям законодательства и установки оснований для предоставления либо для отказа в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В случае если сведения, полученные по каналам межведомственного взаимодействия и представленный заявителем пакет документов подтверждают право заявителя на получение муниципальной услуги, если не требуется образование земельного участка или уточнение его границ, исполнитель готовит проект договора аренды земельного участка в 3 (трех) экземплярах.</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В случае наличия хотя бы одного из оснований для отказа, указанных в п. 2.9 настоящего Административного регламента исполнитель готовит проект мотивированного уведомления об отказе в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наличии нескольких оснований для отказа в предоставлении муниципальной услуги в проекте уведомления об отказе указываются все основания для отказа.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отношении заявителя, направившего заявление и пакет документов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Проект уведомления об отказе в предоставлении муниципальной услуги или проект договора аренды земельного участка в 3 (трех) экземплярах исполнитель направляет указанные документы на подпись Главе на бумажном носителе и в электронном виде посредством МАИС.</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Результатом административной процедуры является установление права заявителя на получение муниципальной услуги и подписание Главой </w:t>
      </w:r>
      <w:r w:rsidRPr="00220C4F">
        <w:rPr>
          <w:rFonts w:ascii="Times New Roman" w:eastAsia="Times New Roman" w:hAnsi="Times New Roman" w:cs="Times New Roman"/>
          <w:sz w:val="28"/>
          <w:szCs w:val="28"/>
          <w:lang w:eastAsia="ru-RU"/>
        </w:rPr>
        <w:lastRenderedPageBreak/>
        <w:t>результата предоставления муниципальной услуги на бумажном носителе и в электронном виде посредством МАИС.</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Максимальный срок выполнения административной процедуры – 11 (одиннадцать) рабочих дней.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для начала административной процедуры выдачи результата оказания муниципальной услуги является поступление исполнителю подписанного Главой проекта договора аренды земельного участка в 3 (трех) экземплярах или уведомления об отказе в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В день поступления подписанного Главой проект договора аренды земельного участка в 3 (трех) экземплярах или уведомления об отказе в предоставлении муниципальной услуги исполнитель уведомляет заявителя о результате оказания услуги посредством телефонного звонка или на адрес электронной почты, указанный при подаче заявления, или посредством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3.6.2. Проект договора аренды земельного участка выдается или направляется заявителю указанным в заявлении способом.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Проект договора аренды, направленный (выданный) заявителю, должен быть им подписан и представлен в администрацию не позднее чем в течение 30 (тридцати) календарных дней со дня получения заявителем указанного договора.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3.6.3. Уведомление об отказе в предоставлении муниципальной услуги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личный кабинет на ЕПГУ (при направлении заявления посредством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 адрес электронной почты, указанный в заявлении (при направлении на официальную электронную почту или официальный сайт Администрации).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подачи заявления и пакета документов заявителем в МФЦ, исполнитель направляет результат предоставления муниципальной услуги на бумажном носителе в установленном порядке  оператору МФЦ. Оператор МФЦ осуществляет выдачу результата предоставления муниципальной услуги заявителю.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Выдача результата предоставления услуги осуществляется согласно расписанию работы органа, в который заявитель обращался за предоставлением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3.6.5. Проект договора аренды земельного участка, направленный (выданный) заявителю, должен быть им подписан и представлен в администрацию не позднее чем в течение 30 (тридцати) календарных дней со дня получения заявителем указанного договора.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административной процедуры является выдача результата предоставления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3.6.7.</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Максимальный срок выполнения административной процедуры 3 (три) рабочих дня.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3.7.</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Подписанный Главой проект договора аренды земельного участка регистрируется в журнале учета договоров аренды </w:t>
      </w:r>
      <w:r w:rsidRPr="00220C4F">
        <w:rPr>
          <w:rFonts w:ascii="Times New Roman" w:eastAsia="Calibri" w:hAnsi="Times New Roman" w:cs="Times New Roman"/>
          <w:sz w:val="28"/>
          <w:szCs w:val="28"/>
        </w:rPr>
        <w:t xml:space="preserve">земельных участков </w:t>
      </w:r>
      <w:r w:rsidRPr="00220C4F">
        <w:rPr>
          <w:rFonts w:ascii="Times New Roman" w:eastAsia="Times New Roman" w:hAnsi="Times New Roman" w:cs="Times New Roman"/>
          <w:sz w:val="28"/>
          <w:szCs w:val="28"/>
          <w:lang w:eastAsia="ru-RU"/>
        </w:rPr>
        <w:t xml:space="preserve">и актов передачи </w:t>
      </w:r>
      <w:r w:rsidRPr="00220C4F">
        <w:rPr>
          <w:rFonts w:ascii="Times New Roman" w:eastAsia="Calibri" w:hAnsi="Times New Roman" w:cs="Times New Roman"/>
          <w:sz w:val="28"/>
          <w:szCs w:val="28"/>
        </w:rPr>
        <w:t xml:space="preserve">земельных участков </w:t>
      </w:r>
      <w:r w:rsidRPr="00220C4F">
        <w:rPr>
          <w:rFonts w:ascii="Times New Roman" w:eastAsia="Times New Roman" w:hAnsi="Times New Roman" w:cs="Times New Roman"/>
          <w:sz w:val="28"/>
          <w:szCs w:val="28"/>
          <w:lang w:eastAsia="ru-RU"/>
        </w:rPr>
        <w:t>в постоянное (бессрочное) пользование (приложение № 4 к Административному регламенту).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3.8. Информацию в свободном доступе о порядке получения услуги, в том числе в электронной форме заявитель может получить на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3.9.</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Подача заявителем заявления на предоставление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3.10.</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Сведения о ходе выполнения заявления на предоставление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IV</w:t>
      </w:r>
      <w:r w:rsidRPr="00220C4F">
        <w:rPr>
          <w:rFonts w:ascii="Times New Roman" w:eastAsia="Times New Roman" w:hAnsi="Times New Roman" w:cs="Times New Roman"/>
          <w:sz w:val="28"/>
          <w:szCs w:val="28"/>
          <w:lang w:eastAsia="ru-RU"/>
        </w:rPr>
        <w:t>. Формы контроля за предоставлением муниципальной услуги.</w:t>
      </w: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Порядок и формы контроля за предоставлением муниципальной услуги со стороны граждан, их объединений и организаций.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w:t>
      </w:r>
      <w:r w:rsidRPr="00220C4F">
        <w:rPr>
          <w:rFonts w:ascii="Times New Roman" w:eastAsia="Times New Roman" w:hAnsi="Times New Roman" w:cs="Times New Roman"/>
          <w:sz w:val="28"/>
          <w:szCs w:val="28"/>
          <w:lang w:eastAsia="ru-RU"/>
        </w:rPr>
        <w:lastRenderedPageBreak/>
        <w:t>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V</w:t>
      </w:r>
      <w:r w:rsidRPr="00220C4F">
        <w:rPr>
          <w:rFonts w:ascii="Times New Roman" w:eastAsia="Times New Roman" w:hAnsi="Times New Roman" w:cs="Times New Roman"/>
          <w:sz w:val="28"/>
          <w:szCs w:val="28"/>
          <w:lang w:eastAsia="ru-RU"/>
        </w:rPr>
        <w:t>.</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CC5500" w:rsidRPr="00220C4F" w:rsidRDefault="00CC5500" w:rsidP="00CC5500">
      <w:pPr>
        <w:spacing w:after="0" w:line="240" w:lineRule="auto"/>
        <w:ind w:firstLine="709"/>
        <w:jc w:val="center"/>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нарушение срока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w:t>
      </w:r>
      <w:r w:rsidRPr="00220C4F">
        <w:rPr>
          <w:rFonts w:ascii="Times New Roman" w:eastAsia="Times New Roman" w:hAnsi="Times New Roman" w:cs="Times New Roman"/>
          <w:sz w:val="28"/>
          <w:szCs w:val="28"/>
          <w:lang w:eastAsia="ru-RU"/>
        </w:rPr>
        <w:lastRenderedPageBreak/>
        <w:t>муниципальной услуги документах либо нарушение установленного срока таких исправлений;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5.3. Жалоба подается в Администрацию в письменной форме на бумажном носителе или в электронном виде.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5.4. Жалоба в письменной форме может быть направлена по почте или при личном приеме заявителя.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5.5. В электронном виде жалоба может быть подана заявителем посредством: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официального сайта Веснянского сельсовета;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ЕПГУ;</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w:t>
      </w:r>
      <w:r w:rsidRPr="00220C4F">
        <w:rPr>
          <w:rFonts w:ascii="Times New Roman" w:eastAsia="Times New Roman" w:hAnsi="Times New Roman" w:cs="Times New Roman"/>
          <w:sz w:val="28"/>
          <w:szCs w:val="28"/>
          <w:lang w:eastAsia="ru-RU"/>
        </w:rPr>
        <w:lastRenderedPageBreak/>
        <w:t>использованием информационно-телекоммуникационной сети «Интернет» (</w:t>
      </w:r>
      <w:hyperlink r:id="rId6" w:history="1">
        <w:r w:rsidRPr="00220C4F">
          <w:rPr>
            <w:rFonts w:ascii="Times New Roman" w:eastAsia="Times New Roman" w:hAnsi="Times New Roman" w:cs="Times New Roman"/>
            <w:color w:val="0000FF"/>
            <w:sz w:val="28"/>
            <w:szCs w:val="28"/>
            <w:u w:val="single"/>
            <w:lang w:eastAsia="ru-RU"/>
          </w:rPr>
          <w:t>http://do.gosuslugi.ru</w:t>
        </w:r>
      </w:hyperlink>
      <w:r w:rsidRPr="00220C4F">
        <w:rPr>
          <w:rFonts w:ascii="Times New Roman" w:eastAsia="Times New Roman" w:hAnsi="Times New Roman" w:cs="Times New Roman"/>
          <w:sz w:val="28"/>
          <w:szCs w:val="28"/>
          <w:lang w:eastAsia="ru-RU"/>
        </w:rPr>
        <w:t>).</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5.6. Жалоба должна содержать:</w:t>
      </w:r>
      <w:r w:rsidRPr="00220C4F">
        <w:rPr>
          <w:rFonts w:ascii="Times New Roman" w:eastAsia="Times New Roman" w:hAnsi="Times New Roman" w:cs="Times New Roman"/>
          <w:sz w:val="28"/>
          <w:szCs w:val="28"/>
          <w:lang w:eastAsia="ru-RU"/>
        </w:rPr>
        <w:tab/>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оформленная в соответствии с законодательством Российской Федерации доверенность (для физических лиц);</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5.8. Время приема жалоб должно совпадать со временем предоставления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5.9. При подаче жалобы заявитель вправе получить следующую информацию, необходимую для обоснования и рассмотрения жалобы: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местонахождении Администрации;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сведения о режиме работы Администрации;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входящем номере, под которым зарегистрирована жалоба;</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сроке рассмотрения жалобы;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5.10. 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5.12. По результатам рассмотрения жалобы принимает одно из следующих решений:</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 в удовлетворении жалобы отказывается. </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5.14. В ответе по результатам рассмотрения жалобы указываются: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фамилия, имя, отчество (при наличии) или наименование заявителя;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 основания для принятия решения по жалобе;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 принятое по жалобе решение;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ж) сведения о порядке обжалования принятого по жалобе решения.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5.16. В случае признания жалобы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5.18. 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5.19. В удовлетворении жалобы отказывается в следующих случаях:</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w:t>
      </w:r>
      <w:r w:rsidRPr="00220C4F">
        <w:rPr>
          <w:rFonts w:ascii="Times New Roman" w:eastAsia="Times New Roman" w:hAnsi="Times New Roman" w:cs="Times New Roman"/>
          <w:sz w:val="24"/>
          <w:szCs w:val="24"/>
          <w:lang w:eastAsia="ru-RU"/>
        </w:rPr>
        <w:t> </w:t>
      </w:r>
      <w:r w:rsidRPr="00220C4F">
        <w:rPr>
          <w:rFonts w:ascii="Times New Roman" w:eastAsia="Times New Roman" w:hAnsi="Times New Roman" w:cs="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5.20. Администрация вправе оставить жалобу без ответа в следующих случаях:</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Администрация сообщает заявителю об оставлении жалобы без ответа в течение 3 (трех) рабочих дней со дня регистрации жалобы.</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5.21.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w:t>
      </w:r>
      <w:r w:rsidRPr="00220C4F">
        <w:rPr>
          <w:rFonts w:ascii="Times New Roman" w:eastAsia="Times New Roman" w:hAnsi="Times New Roman" w:cs="Times New Roman"/>
          <w:sz w:val="28"/>
          <w:szCs w:val="28"/>
          <w:lang w:eastAsia="ru-RU"/>
        </w:rPr>
        <w:lastRenderedPageBreak/>
        <w:t>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CC5500" w:rsidRPr="00220C4F" w:rsidRDefault="00CC5500" w:rsidP="00CC5500">
      <w:pPr>
        <w:spacing w:after="0" w:line="240" w:lineRule="auto"/>
        <w:ind w:firstLine="709"/>
        <w:jc w:val="both"/>
        <w:rPr>
          <w:rFonts w:ascii="Times New Roman" w:eastAsia="Times New Roman" w:hAnsi="Times New Roman" w:cs="Times New Roman"/>
          <w:sz w:val="28"/>
          <w:szCs w:val="28"/>
          <w:lang w:eastAsia="ru-RU"/>
        </w:rPr>
      </w:pPr>
    </w:p>
    <w:tbl>
      <w:tblPr>
        <w:tblW w:w="0" w:type="auto"/>
        <w:jc w:val="right"/>
        <w:tblLook w:val="04A0" w:firstRow="1" w:lastRow="0" w:firstColumn="1" w:lastColumn="0" w:noHBand="0" w:noVBand="1"/>
      </w:tblPr>
      <w:tblGrid>
        <w:gridCol w:w="7162"/>
      </w:tblGrid>
      <w:tr w:rsidR="00CC5500" w:rsidRPr="00220C4F" w:rsidTr="00A90807">
        <w:trPr>
          <w:jc w:val="right"/>
        </w:trPr>
        <w:tc>
          <w:tcPr>
            <w:tcW w:w="7162" w:type="dxa"/>
          </w:tcPr>
          <w:p w:rsidR="00CC5500" w:rsidRPr="00220C4F" w:rsidRDefault="00CC5500" w:rsidP="00A90807">
            <w:pPr>
              <w:spacing w:after="0" w:line="240" w:lineRule="auto"/>
              <w:ind w:left="36"/>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br w:type="page"/>
            </w:r>
            <w:r w:rsidRPr="00220C4F">
              <w:rPr>
                <w:rFonts w:ascii="Times New Roman" w:eastAsia="Times New Roman" w:hAnsi="Times New Roman" w:cs="Times New Roman"/>
                <w:sz w:val="28"/>
                <w:szCs w:val="28"/>
                <w:lang w:eastAsia="ru-RU"/>
              </w:rPr>
              <w:br w:type="page"/>
              <w:t>Приложение № 1</w:t>
            </w:r>
          </w:p>
          <w:p w:rsidR="00CC5500" w:rsidRPr="00220C4F" w:rsidRDefault="00CC5500" w:rsidP="00A90807">
            <w:pPr>
              <w:spacing w:after="0" w:line="240" w:lineRule="auto"/>
              <w:ind w:left="36"/>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CC5500" w:rsidRPr="00220C4F" w:rsidRDefault="00CC5500" w:rsidP="00A90807">
            <w:pPr>
              <w:spacing w:after="0" w:line="240" w:lineRule="auto"/>
              <w:ind w:left="36"/>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CC5500" w:rsidRPr="00220C4F" w:rsidRDefault="00CC5500" w:rsidP="00A90807">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«Предоставление земельных участков</w:t>
            </w:r>
          </w:p>
          <w:p w:rsidR="00CC5500" w:rsidRPr="00220C4F" w:rsidRDefault="00CC5500" w:rsidP="00A90807">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аренду без проведения торгов</w:t>
            </w:r>
            <w:r w:rsidRPr="00220C4F">
              <w:rPr>
                <w:rFonts w:ascii="Times New Roman" w:eastAsia="Times New Roman" w:hAnsi="Times New Roman" w:cs="Times New Roman"/>
                <w:bCs/>
                <w:sz w:val="28"/>
                <w:szCs w:val="28"/>
                <w:lang w:eastAsia="ru-RU"/>
              </w:rPr>
              <w:t>»</w:t>
            </w:r>
          </w:p>
          <w:p w:rsidR="00CC5500" w:rsidRPr="00220C4F" w:rsidRDefault="00CC5500" w:rsidP="00A90807">
            <w:pPr>
              <w:spacing w:after="0" w:line="240" w:lineRule="auto"/>
              <w:ind w:firstLine="567"/>
              <w:jc w:val="right"/>
              <w:rPr>
                <w:rFonts w:ascii="Times New Roman" w:eastAsia="Times New Roman" w:hAnsi="Times New Roman" w:cs="Times New Roman"/>
                <w:i/>
                <w:iCs/>
                <w:lang w:eastAsia="ru-RU"/>
              </w:rPr>
            </w:pPr>
          </w:p>
          <w:p w:rsidR="00CC5500" w:rsidRPr="00220C4F" w:rsidRDefault="00CC5500" w:rsidP="00A90807">
            <w:pPr>
              <w:spacing w:after="0" w:line="240" w:lineRule="auto"/>
              <w:ind w:firstLine="567"/>
              <w:jc w:val="right"/>
              <w:rPr>
                <w:rFonts w:ascii="Times New Roman" w:eastAsia="Times New Roman" w:hAnsi="Times New Roman" w:cs="Times New Roman"/>
                <w:i/>
                <w:iCs/>
                <w:lang w:eastAsia="ru-RU"/>
              </w:rPr>
            </w:pPr>
            <w:r w:rsidRPr="00220C4F">
              <w:rPr>
                <w:rFonts w:ascii="Times New Roman" w:eastAsia="Times New Roman" w:hAnsi="Times New Roman" w:cs="Times New Roman"/>
                <w:i/>
                <w:iCs/>
                <w:lang w:eastAsia="ru-RU"/>
              </w:rPr>
              <w:t>Примерная форма</w:t>
            </w:r>
          </w:p>
        </w:tc>
      </w:tr>
    </w:tbl>
    <w:p w:rsidR="00CC5500" w:rsidRPr="00220C4F" w:rsidRDefault="00CC5500" w:rsidP="00CC5500">
      <w:pPr>
        <w:spacing w:after="0" w:line="240" w:lineRule="auto"/>
        <w:ind w:firstLine="567"/>
        <w:jc w:val="right"/>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567"/>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Главе Веснянского сельсовета</w:t>
      </w:r>
    </w:p>
    <w:p w:rsidR="00CC5500" w:rsidRPr="00220C4F" w:rsidRDefault="00CC5500" w:rsidP="00CC5500">
      <w:pPr>
        <w:spacing w:after="0" w:line="240" w:lineRule="auto"/>
        <w:ind w:left="-360" w:firstLine="567"/>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w:t>
      </w:r>
    </w:p>
    <w:p w:rsidR="00CC5500" w:rsidRPr="00220C4F" w:rsidRDefault="00CC5500" w:rsidP="00CC5500">
      <w:pPr>
        <w:spacing w:after="0" w:line="240" w:lineRule="auto"/>
        <w:ind w:firstLine="567"/>
        <w:jc w:val="right"/>
        <w:rPr>
          <w:rFonts w:ascii="Times New Roman" w:eastAsia="Times New Roman" w:hAnsi="Times New Roman" w:cs="Times New Roman"/>
          <w:sz w:val="28"/>
          <w:szCs w:val="28"/>
          <w:lang w:eastAsia="ru-RU"/>
        </w:rPr>
      </w:pP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от________________________________________________________</w:t>
      </w:r>
    </w:p>
    <w:p w:rsidR="00CC5500" w:rsidRPr="00220C4F" w:rsidRDefault="00CC5500" w:rsidP="00CC5500">
      <w:pPr>
        <w:spacing w:after="0" w:line="240" w:lineRule="auto"/>
        <w:ind w:firstLine="567"/>
        <w:jc w:val="center"/>
        <w:rPr>
          <w:rFonts w:ascii="Times New Roman" w:eastAsia="Times New Roman" w:hAnsi="Times New Roman" w:cs="Times New Roman"/>
          <w:sz w:val="16"/>
          <w:szCs w:val="16"/>
          <w:lang w:eastAsia="ru-RU"/>
        </w:rPr>
      </w:pPr>
      <w:r w:rsidRPr="00220C4F">
        <w:rPr>
          <w:rFonts w:ascii="Times New Roman" w:eastAsia="Times New Roman" w:hAnsi="Times New Roman" w:cs="Times New Roman"/>
          <w:sz w:val="20"/>
          <w:szCs w:val="20"/>
          <w:lang w:eastAsia="ru-RU"/>
        </w:rPr>
        <w:t xml:space="preserve">                                                                                                             </w:t>
      </w:r>
      <w:r w:rsidRPr="00220C4F">
        <w:rPr>
          <w:rFonts w:ascii="Times New Roman" w:eastAsia="Times New Roman" w:hAnsi="Times New Roman" w:cs="Times New Roman"/>
          <w:sz w:val="16"/>
          <w:szCs w:val="16"/>
          <w:lang w:eastAsia="ru-RU"/>
        </w:rPr>
        <w:t xml:space="preserve">Ф.И.О. </w:t>
      </w: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 xml:space="preserve">        __________________________________________________________</w:t>
      </w: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зарегистрированного (ой) по адресу: _________________________</w:t>
      </w: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_________________________________________________________</w:t>
      </w: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_________________________________________________________</w:t>
      </w:r>
    </w:p>
    <w:p w:rsidR="00CC5500" w:rsidRPr="00220C4F" w:rsidRDefault="00CC5500" w:rsidP="00CC5500">
      <w:pPr>
        <w:spacing w:after="0" w:line="240" w:lineRule="auto"/>
        <w:ind w:firstLine="567"/>
        <w:jc w:val="both"/>
        <w:rPr>
          <w:rFonts w:ascii="Times New Roman" w:eastAsia="Times New Roman" w:hAnsi="Times New Roman" w:cs="Times New Roman"/>
          <w:sz w:val="16"/>
          <w:szCs w:val="16"/>
          <w:lang w:eastAsia="ru-RU"/>
        </w:rPr>
      </w:pPr>
      <w:r w:rsidRPr="00220C4F">
        <w:rPr>
          <w:rFonts w:ascii="Times New Roman" w:eastAsia="Times New Roman" w:hAnsi="Times New Roman" w:cs="Times New Roman"/>
          <w:sz w:val="16"/>
          <w:szCs w:val="16"/>
          <w:lang w:eastAsia="ru-RU"/>
        </w:rPr>
        <w:t xml:space="preserve">                                                                                                                                                             </w:t>
      </w:r>
    </w:p>
    <w:p w:rsidR="00CC5500" w:rsidRPr="00220C4F" w:rsidRDefault="00CC5500" w:rsidP="00CC5500">
      <w:pPr>
        <w:spacing w:after="0" w:line="240" w:lineRule="auto"/>
        <w:ind w:firstLine="567"/>
        <w:jc w:val="right"/>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паспорт: серия _____________ номер ________________________</w:t>
      </w:r>
    </w:p>
    <w:p w:rsidR="00CC5500" w:rsidRPr="00220C4F" w:rsidRDefault="00CC5500" w:rsidP="00CC5500">
      <w:pPr>
        <w:spacing w:after="0" w:line="240" w:lineRule="auto"/>
        <w:ind w:firstLine="567"/>
        <w:jc w:val="center"/>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 xml:space="preserve">                       выдан_________________________________________________________________«_____»___________________</w:t>
      </w:r>
    </w:p>
    <w:p w:rsidR="00CC5500" w:rsidRPr="00220C4F" w:rsidRDefault="00CC5500" w:rsidP="00CC5500">
      <w:pPr>
        <w:spacing w:after="0" w:line="240" w:lineRule="auto"/>
        <w:rPr>
          <w:rFonts w:ascii="Times New Roman" w:eastAsia="Times New Roman" w:hAnsi="Times New Roman" w:cs="Times New Roman"/>
          <w:sz w:val="20"/>
          <w:szCs w:val="20"/>
          <w:lang w:eastAsia="ru-RU"/>
        </w:rPr>
      </w:pPr>
    </w:p>
    <w:p w:rsidR="00CC5500" w:rsidRPr="00220C4F" w:rsidRDefault="00CC5500" w:rsidP="00CC5500">
      <w:pPr>
        <w:spacing w:after="0" w:line="240" w:lineRule="auto"/>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в лице_____________________________________________________________________________________________</w:t>
      </w:r>
    </w:p>
    <w:p w:rsidR="00CC5500" w:rsidRPr="00220C4F" w:rsidRDefault="00CC5500" w:rsidP="00CC5500">
      <w:pPr>
        <w:spacing w:after="0" w:line="240" w:lineRule="auto"/>
        <w:ind w:firstLine="567"/>
        <w:jc w:val="center"/>
        <w:rPr>
          <w:rFonts w:ascii="Times New Roman" w:eastAsia="Times New Roman" w:hAnsi="Times New Roman" w:cs="Times New Roman"/>
          <w:sz w:val="16"/>
          <w:szCs w:val="16"/>
          <w:lang w:eastAsia="ru-RU"/>
        </w:rPr>
      </w:pPr>
      <w:r w:rsidRPr="00220C4F">
        <w:rPr>
          <w:rFonts w:ascii="Times New Roman" w:eastAsia="Times New Roman" w:hAnsi="Times New Roman" w:cs="Times New Roman"/>
          <w:sz w:val="16"/>
          <w:szCs w:val="16"/>
          <w:lang w:eastAsia="ru-RU"/>
        </w:rPr>
        <w:t>Ф.И.О.</w:t>
      </w:r>
    </w:p>
    <w:p w:rsidR="00CC5500" w:rsidRPr="00220C4F" w:rsidRDefault="00CC5500" w:rsidP="00CC5500">
      <w:pPr>
        <w:spacing w:after="0" w:line="240" w:lineRule="auto"/>
        <w:jc w:val="both"/>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действующего(ей) на основании____________________________________________________________________</w:t>
      </w:r>
    </w:p>
    <w:p w:rsidR="00CC5500" w:rsidRPr="00220C4F" w:rsidRDefault="00CC5500" w:rsidP="00CC5500">
      <w:pPr>
        <w:spacing w:after="0" w:line="240" w:lineRule="auto"/>
        <w:ind w:firstLine="567"/>
        <w:jc w:val="center"/>
        <w:rPr>
          <w:rFonts w:ascii="Times New Roman" w:eastAsia="Times New Roman" w:hAnsi="Times New Roman" w:cs="Times New Roman"/>
          <w:sz w:val="16"/>
          <w:szCs w:val="16"/>
          <w:lang w:eastAsia="ru-RU"/>
        </w:rPr>
      </w:pPr>
      <w:r w:rsidRPr="00220C4F">
        <w:rPr>
          <w:rFonts w:ascii="Times New Roman" w:eastAsia="Times New Roman" w:hAnsi="Times New Roman" w:cs="Times New Roman"/>
          <w:sz w:val="16"/>
          <w:szCs w:val="16"/>
          <w:lang w:eastAsia="ru-RU"/>
        </w:rPr>
        <w:t>наименование документа - основания</w:t>
      </w:r>
    </w:p>
    <w:p w:rsidR="00CC5500" w:rsidRPr="00220C4F" w:rsidRDefault="00CC5500" w:rsidP="00CC5500">
      <w:pPr>
        <w:spacing w:after="0" w:line="240" w:lineRule="auto"/>
        <w:ind w:left="5103" w:firstLine="567"/>
        <w:rPr>
          <w:rFonts w:ascii="Times New Roman" w:eastAsia="Times New Roman" w:hAnsi="Times New Roman" w:cs="Times New Roman"/>
          <w:sz w:val="16"/>
          <w:szCs w:val="16"/>
          <w:lang w:eastAsia="ru-RU"/>
        </w:rPr>
      </w:pPr>
    </w:p>
    <w:p w:rsidR="00CC5500" w:rsidRPr="00220C4F" w:rsidRDefault="00CC5500" w:rsidP="00CC5500">
      <w:pPr>
        <w:spacing w:after="0" w:line="240" w:lineRule="auto"/>
        <w:ind w:left="5103" w:firstLine="567"/>
        <w:rPr>
          <w:rFonts w:ascii="Times New Roman" w:eastAsia="Times New Roman" w:hAnsi="Times New Roman" w:cs="Times New Roman"/>
          <w:sz w:val="16"/>
          <w:szCs w:val="16"/>
          <w:lang w:eastAsia="ru-RU"/>
        </w:rPr>
      </w:pPr>
    </w:p>
    <w:p w:rsidR="00CC5500" w:rsidRPr="00220C4F" w:rsidRDefault="00CC5500" w:rsidP="00CC5500">
      <w:pPr>
        <w:widowControl w:val="0"/>
        <w:autoSpaceDE w:val="0"/>
        <w:autoSpaceDN w:val="0"/>
        <w:adjustRightInd w:val="0"/>
        <w:spacing w:after="0" w:line="240" w:lineRule="auto"/>
        <w:ind w:firstLine="540"/>
        <w:jc w:val="both"/>
        <w:rPr>
          <w:rFonts w:ascii="Times New Roman" w:eastAsia="Times New Roman" w:hAnsi="Times New Roman" w:cs="Calibri"/>
          <w:sz w:val="28"/>
          <w:szCs w:val="28"/>
          <w:lang w:eastAsia="ru-RU"/>
        </w:rPr>
      </w:pP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Par650"/>
      <w:bookmarkEnd w:id="0"/>
      <w:r w:rsidRPr="00220C4F">
        <w:rPr>
          <w:rFonts w:ascii="Times New Roman" w:eastAsia="Times New Roman" w:hAnsi="Times New Roman" w:cs="Times New Roman"/>
          <w:sz w:val="28"/>
          <w:szCs w:val="28"/>
          <w:lang w:eastAsia="ru-RU"/>
        </w:rPr>
        <w:t>ЗАЯВЛЕНИЕ</w:t>
      </w:r>
    </w:p>
    <w:p w:rsidR="00CC5500" w:rsidRPr="00220C4F" w:rsidRDefault="00CC5500" w:rsidP="00CC5500">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 предоставлении в аренду</w:t>
      </w:r>
      <w:r w:rsidRPr="00220C4F">
        <w:rPr>
          <w:rFonts w:ascii="Times New Roman" w:eastAsia="Times New Roman" w:hAnsi="Times New Roman" w:cs="Times New Roman"/>
          <w:bCs/>
          <w:sz w:val="28"/>
          <w:szCs w:val="28"/>
          <w:lang w:eastAsia="ru-RU"/>
        </w:rPr>
        <w:t xml:space="preserve"> земельного участка без проведения торгов</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соответствии со статьей 39.6 Земельного кодекса Российской Федерации прошу предоставить в аренду земельный участок, без проведения торгов:</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 кадастровым номером ____________________________________.</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Основание предоставления земельного участка без проведения торгов: ________________________________________________________________________________________________________________________________________.</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 xml:space="preserve"> </w:t>
      </w:r>
      <w:r w:rsidRPr="00220C4F">
        <w:rPr>
          <w:rFonts w:ascii="Times New Roman" w:eastAsia="Times New Roman" w:hAnsi="Times New Roman" w:cs="Times New Roman"/>
          <w:lang w:eastAsia="ru-RU"/>
        </w:rPr>
        <w:t>(из числа предусмотренных пунктом 1.2 административного регламента)</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Цель использования земельного участка: ________________________________</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Реквизиты решения об изъятии земельного участка для государственных или</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муниципальных нужд: __________________________________________________</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(если земельный участок предоставляется взамен земельного участка, изымаемого для государственных или муниципальных нужд)</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Реквизиты  решения об утверждении документа территориального планирования </w:t>
      </w:r>
      <w:r w:rsidRPr="00220C4F">
        <w:rPr>
          <w:rFonts w:ascii="Times New Roman" w:eastAsia="Times New Roman" w:hAnsi="Times New Roman" w:cs="Times New Roman"/>
          <w:sz w:val="28"/>
          <w:szCs w:val="28"/>
          <w:lang w:eastAsia="ru-RU"/>
        </w:rPr>
        <w:lastRenderedPageBreak/>
        <w:t>и (или) проекта планировки:_____________________________________________</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(в случае, если земельный участок предоставляется для размещения объектов, предусмотренных этим документом и (или) проектом)</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Реквизиты  решения о предварительном согласовании предоставления земельного</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участка:_____________________________________________________________</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(в случае, если испрашиваемый земельный участок образовывался или его границы уточнялись на основании данного решения)</w:t>
      </w: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Заявитель: __________________________________                  _________________</w:t>
      </w: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i/>
          <w:iCs/>
          <w:sz w:val="24"/>
          <w:szCs w:val="24"/>
          <w:lang w:eastAsia="ru-RU"/>
        </w:rPr>
        <w:t>(Ф.И.О., должность представителя                                            (подпись)</w:t>
      </w: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i/>
          <w:iCs/>
          <w:sz w:val="24"/>
          <w:szCs w:val="24"/>
          <w:lang w:eastAsia="ru-RU"/>
        </w:rPr>
      </w:pPr>
      <w:r w:rsidRPr="00220C4F">
        <w:rPr>
          <w:rFonts w:ascii="Times New Roman" w:eastAsia="Times New Roman" w:hAnsi="Times New Roman" w:cs="Times New Roman"/>
          <w:i/>
          <w:iCs/>
          <w:sz w:val="24"/>
          <w:szCs w:val="24"/>
          <w:lang w:eastAsia="ru-RU"/>
        </w:rPr>
        <w:t xml:space="preserve">                        юридического лица; Ф.И.О. гражданина)</w:t>
      </w: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i/>
          <w:iCs/>
          <w:sz w:val="28"/>
          <w:szCs w:val="28"/>
          <w:lang w:eastAsia="ru-RU"/>
        </w:rPr>
      </w:pPr>
    </w:p>
    <w:p w:rsidR="00CC5500" w:rsidRPr="00220C4F" w:rsidRDefault="00CC5500" w:rsidP="00CC5500">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"____"_____________ 20___ г.                        </w:t>
      </w:r>
    </w:p>
    <w:p w:rsidR="00CC5500" w:rsidRPr="00220C4F" w:rsidRDefault="00CC5500" w:rsidP="00CC5500">
      <w:pPr>
        <w:rPr>
          <w:rFonts w:ascii="Times New Roman" w:eastAsia="Times New Roman" w:hAnsi="Times New Roman" w:cs="Times New Roman"/>
          <w:sz w:val="28"/>
          <w:szCs w:val="28"/>
          <w:lang w:eastAsia="ru-RU"/>
        </w:rPr>
      </w:pPr>
    </w:p>
    <w:p w:rsidR="00CC5500" w:rsidRPr="00220C4F" w:rsidRDefault="00CC5500" w:rsidP="00CC5500">
      <w:pP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br w:type="page"/>
      </w:r>
      <w:bookmarkStart w:id="1" w:name="_GoBack"/>
      <w:bookmarkEnd w:id="1"/>
    </w:p>
    <w:p w:rsidR="00CC5500" w:rsidRPr="00220C4F" w:rsidRDefault="00CC5500" w:rsidP="00CC5500">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Приложение № 2</w:t>
      </w:r>
    </w:p>
    <w:p w:rsidR="00CC5500" w:rsidRPr="00220C4F" w:rsidRDefault="00CC5500" w:rsidP="00CC5500">
      <w:pPr>
        <w:spacing w:after="0" w:line="240" w:lineRule="auto"/>
        <w:ind w:left="36"/>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CC5500" w:rsidRPr="00220C4F" w:rsidRDefault="00CC5500" w:rsidP="00CC5500">
      <w:pPr>
        <w:spacing w:after="0" w:line="240" w:lineRule="auto"/>
        <w:ind w:left="36"/>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CC5500" w:rsidRPr="00220C4F" w:rsidRDefault="00CC5500" w:rsidP="00CC5500">
      <w:pPr>
        <w:suppressAutoHyphens/>
        <w:autoSpaceDE w:val="0"/>
        <w:spacing w:after="0" w:line="240" w:lineRule="auto"/>
        <w:ind w:left="36"/>
        <w:jc w:val="right"/>
        <w:rPr>
          <w:rFonts w:ascii="Times New Roman" w:eastAsia="Arial" w:hAnsi="Times New Roman" w:cs="Times New Roman"/>
          <w:sz w:val="28"/>
          <w:szCs w:val="28"/>
          <w:lang w:eastAsia="ar-SA"/>
        </w:rPr>
      </w:pPr>
      <w:r w:rsidRPr="00220C4F">
        <w:rPr>
          <w:rFonts w:ascii="Arial" w:eastAsia="Arial" w:hAnsi="Arial" w:cs="Arial"/>
          <w:b/>
          <w:bCs/>
          <w:sz w:val="20"/>
          <w:szCs w:val="20"/>
          <w:lang w:eastAsia="ar-SA"/>
        </w:rPr>
        <w:t>«</w:t>
      </w:r>
      <w:r w:rsidRPr="00220C4F">
        <w:rPr>
          <w:rFonts w:ascii="Times New Roman" w:eastAsia="Arial" w:hAnsi="Times New Roman" w:cs="Times New Roman"/>
          <w:sz w:val="28"/>
          <w:szCs w:val="28"/>
          <w:lang w:eastAsia="ar-SA"/>
        </w:rPr>
        <w:t>Предоставление земельных участков</w:t>
      </w:r>
    </w:p>
    <w:p w:rsidR="00CC5500" w:rsidRPr="00220C4F" w:rsidRDefault="00CC5500" w:rsidP="00CC5500">
      <w:pPr>
        <w:suppressAutoHyphens/>
        <w:autoSpaceDE w:val="0"/>
        <w:spacing w:after="0" w:line="240" w:lineRule="auto"/>
        <w:ind w:left="36"/>
        <w:jc w:val="right"/>
        <w:rPr>
          <w:rFonts w:ascii="Arial" w:eastAsia="Arial" w:hAnsi="Arial" w:cs="Arial"/>
          <w:b/>
          <w:bCs/>
          <w:sz w:val="20"/>
          <w:szCs w:val="20"/>
          <w:lang w:eastAsia="ar-SA"/>
        </w:rPr>
      </w:pPr>
      <w:r w:rsidRPr="00220C4F">
        <w:rPr>
          <w:rFonts w:ascii="Times New Roman" w:eastAsia="Arial" w:hAnsi="Times New Roman" w:cs="Times New Roman"/>
          <w:sz w:val="28"/>
          <w:szCs w:val="28"/>
          <w:lang w:eastAsia="ar-SA"/>
        </w:rPr>
        <w:t>в аренду без проведения торгов</w:t>
      </w:r>
      <w:r w:rsidRPr="00220C4F">
        <w:rPr>
          <w:rFonts w:ascii="Arial" w:eastAsia="Arial" w:hAnsi="Arial" w:cs="Arial"/>
          <w:b/>
          <w:sz w:val="20"/>
          <w:szCs w:val="20"/>
          <w:lang w:eastAsia="ar-SA"/>
        </w:rPr>
        <w:t>»</w:t>
      </w:r>
    </w:p>
    <w:p w:rsidR="00CC5500" w:rsidRPr="00220C4F" w:rsidRDefault="00CC5500" w:rsidP="00CC550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АДМИНИСТРАЦИЯ ВЕСНЯНСКОГО СЕЛЬСОВЕТА</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КУЙБЫШЕВСКОГО РАЙОНА НОВОСИБИРСКОЙ ОБЛАСТИ</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Расписка</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получении документов на предоставление муниципальной услуги</w:t>
      </w:r>
    </w:p>
    <w:p w:rsidR="00CC5500" w:rsidRPr="00220C4F" w:rsidRDefault="00CC5500" w:rsidP="00CC5500">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«Предоставление земельных участков в аренду без проведения торгов</w:t>
      </w:r>
      <w:r w:rsidRPr="00220C4F">
        <w:rPr>
          <w:rFonts w:ascii="Times New Roman" w:eastAsia="Times New Roman" w:hAnsi="Times New Roman" w:cs="Times New Roman"/>
          <w:bCs/>
          <w:sz w:val="28"/>
          <w:szCs w:val="28"/>
          <w:lang w:eastAsia="ru-RU"/>
        </w:rPr>
        <w:t>»</w:t>
      </w:r>
    </w:p>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3"/>
        <w:tblW w:w="10171" w:type="dxa"/>
        <w:tblLayout w:type="fixed"/>
        <w:tblLook w:val="04A0" w:firstRow="1" w:lastRow="0" w:firstColumn="1" w:lastColumn="0" w:noHBand="0" w:noVBand="1"/>
      </w:tblPr>
      <w:tblGrid>
        <w:gridCol w:w="534"/>
        <w:gridCol w:w="708"/>
        <w:gridCol w:w="1276"/>
        <w:gridCol w:w="567"/>
        <w:gridCol w:w="426"/>
        <w:gridCol w:w="566"/>
        <w:gridCol w:w="850"/>
        <w:gridCol w:w="883"/>
        <w:gridCol w:w="120"/>
        <w:gridCol w:w="1123"/>
        <w:gridCol w:w="468"/>
        <w:gridCol w:w="311"/>
        <w:gridCol w:w="780"/>
        <w:gridCol w:w="709"/>
        <w:gridCol w:w="70"/>
        <w:gridCol w:w="780"/>
      </w:tblGrid>
      <w:tr w:rsidR="00CC5500" w:rsidRPr="00220C4F" w:rsidTr="00A90807">
        <w:trPr>
          <w:gridAfter w:val="8"/>
          <w:wAfter w:w="4361" w:type="dxa"/>
        </w:trPr>
        <w:tc>
          <w:tcPr>
            <w:tcW w:w="1242" w:type="dxa"/>
            <w:gridSpan w:val="2"/>
            <w:tcBorders>
              <w:top w:val="nil"/>
              <w:left w:val="nil"/>
              <w:bottom w:val="nil"/>
              <w:right w:val="nil"/>
            </w:tcBorders>
          </w:tcPr>
          <w:p w:rsidR="00CC5500" w:rsidRPr="00220C4F" w:rsidRDefault="00CC5500" w:rsidP="00A90807">
            <w:pPr>
              <w:widowControl w:val="0"/>
              <w:autoSpaceDE w:val="0"/>
              <w:autoSpaceDN w:val="0"/>
              <w:adjustRightInd w:val="0"/>
              <w:rPr>
                <w:sz w:val="24"/>
                <w:szCs w:val="24"/>
              </w:rPr>
            </w:pPr>
            <w:r w:rsidRPr="00220C4F">
              <w:rPr>
                <w:sz w:val="24"/>
                <w:szCs w:val="24"/>
              </w:rPr>
              <w:t>Заявитель</w:t>
            </w:r>
          </w:p>
        </w:tc>
        <w:tc>
          <w:tcPr>
            <w:tcW w:w="4568" w:type="dxa"/>
            <w:gridSpan w:val="6"/>
            <w:tcBorders>
              <w:top w:val="nil"/>
              <w:left w:val="nil"/>
              <w:bottom w:val="single" w:sz="4" w:space="0" w:color="auto"/>
              <w:right w:val="nil"/>
            </w:tcBorders>
          </w:tcPr>
          <w:p w:rsidR="00CC5500" w:rsidRPr="00220C4F" w:rsidRDefault="00CC5500" w:rsidP="00A90807">
            <w:pPr>
              <w:widowControl w:val="0"/>
              <w:autoSpaceDE w:val="0"/>
              <w:autoSpaceDN w:val="0"/>
              <w:adjustRightInd w:val="0"/>
              <w:rPr>
                <w:sz w:val="24"/>
                <w:szCs w:val="24"/>
              </w:rPr>
            </w:pPr>
          </w:p>
        </w:tc>
      </w:tr>
      <w:tr w:rsidR="00CC5500" w:rsidRPr="00220C4F" w:rsidTr="00A90807">
        <w:trPr>
          <w:gridAfter w:val="2"/>
          <w:wAfter w:w="850" w:type="dxa"/>
        </w:trPr>
        <w:tc>
          <w:tcPr>
            <w:tcW w:w="3511" w:type="dxa"/>
            <w:gridSpan w:val="5"/>
            <w:tcBorders>
              <w:top w:val="nil"/>
              <w:left w:val="nil"/>
              <w:bottom w:val="nil"/>
              <w:right w:val="nil"/>
            </w:tcBorders>
          </w:tcPr>
          <w:p w:rsidR="00CC5500" w:rsidRPr="00220C4F" w:rsidRDefault="00CC5500" w:rsidP="00A90807">
            <w:pPr>
              <w:widowControl w:val="0"/>
              <w:autoSpaceDE w:val="0"/>
              <w:autoSpaceDN w:val="0"/>
              <w:adjustRightInd w:val="0"/>
              <w:rPr>
                <w:sz w:val="24"/>
                <w:szCs w:val="24"/>
              </w:rPr>
            </w:pPr>
            <w:r w:rsidRPr="00220C4F">
              <w:rPr>
                <w:sz w:val="24"/>
                <w:szCs w:val="24"/>
              </w:rPr>
              <w:t>Проживающий(ая) по адресу:</w:t>
            </w:r>
          </w:p>
        </w:tc>
        <w:tc>
          <w:tcPr>
            <w:tcW w:w="5810" w:type="dxa"/>
            <w:gridSpan w:val="9"/>
            <w:tcBorders>
              <w:top w:val="nil"/>
              <w:left w:val="nil"/>
              <w:bottom w:val="single" w:sz="4" w:space="0" w:color="auto"/>
              <w:right w:val="nil"/>
            </w:tcBorders>
          </w:tcPr>
          <w:p w:rsidR="00CC5500" w:rsidRPr="00220C4F" w:rsidRDefault="00CC5500" w:rsidP="00A90807">
            <w:pPr>
              <w:widowControl w:val="0"/>
              <w:autoSpaceDE w:val="0"/>
              <w:autoSpaceDN w:val="0"/>
              <w:adjustRightInd w:val="0"/>
              <w:rPr>
                <w:sz w:val="24"/>
                <w:szCs w:val="24"/>
              </w:rPr>
            </w:pPr>
          </w:p>
        </w:tc>
      </w:tr>
      <w:tr w:rsidR="00CC5500" w:rsidRPr="00220C4F" w:rsidTr="00A90807">
        <w:trPr>
          <w:gridAfter w:val="2"/>
          <w:wAfter w:w="850" w:type="dxa"/>
        </w:trPr>
        <w:tc>
          <w:tcPr>
            <w:tcW w:w="9321" w:type="dxa"/>
            <w:gridSpan w:val="14"/>
            <w:tcBorders>
              <w:top w:val="nil"/>
              <w:left w:val="nil"/>
              <w:bottom w:val="nil"/>
              <w:right w:val="nil"/>
            </w:tcBorders>
          </w:tcPr>
          <w:p w:rsidR="00CC5500" w:rsidRPr="00220C4F" w:rsidRDefault="00CC5500" w:rsidP="00A90807">
            <w:pPr>
              <w:widowControl w:val="0"/>
              <w:autoSpaceDE w:val="0"/>
              <w:autoSpaceDN w:val="0"/>
              <w:adjustRightInd w:val="0"/>
              <w:rPr>
                <w:sz w:val="24"/>
                <w:szCs w:val="24"/>
              </w:rPr>
            </w:pPr>
            <w:r w:rsidRPr="00220C4F">
              <w:rPr>
                <w:sz w:val="24"/>
                <w:szCs w:val="24"/>
              </w:rPr>
              <w:t>Сдал(а) следующие документы:</w:t>
            </w:r>
          </w:p>
        </w:tc>
      </w:tr>
      <w:tr w:rsidR="00CC5500" w:rsidRPr="00220C4F" w:rsidTr="00A90807">
        <w:trPr>
          <w:gridAfter w:val="2"/>
          <w:wAfter w:w="850" w:type="dxa"/>
        </w:trPr>
        <w:tc>
          <w:tcPr>
            <w:tcW w:w="9321" w:type="dxa"/>
            <w:gridSpan w:val="14"/>
            <w:tcBorders>
              <w:top w:val="nil"/>
              <w:left w:val="nil"/>
              <w:bottom w:val="nil"/>
              <w:right w:val="nil"/>
            </w:tcBorders>
          </w:tcPr>
          <w:p w:rsidR="00CC5500" w:rsidRPr="00220C4F" w:rsidRDefault="00CC5500" w:rsidP="00A90807">
            <w:pPr>
              <w:widowControl w:val="0"/>
              <w:autoSpaceDE w:val="0"/>
              <w:autoSpaceDN w:val="0"/>
              <w:adjustRightInd w:val="0"/>
              <w:rPr>
                <w:sz w:val="24"/>
                <w:szCs w:val="24"/>
              </w:rPr>
            </w:pPr>
          </w:p>
        </w:tc>
      </w:tr>
      <w:tr w:rsidR="00CC5500" w:rsidRPr="00220C4F" w:rsidTr="00A90807">
        <w:tc>
          <w:tcPr>
            <w:tcW w:w="534" w:type="dxa"/>
            <w:vMerge w:val="restart"/>
          </w:tcPr>
          <w:p w:rsidR="00CC5500" w:rsidRPr="00220C4F" w:rsidRDefault="00CC5500" w:rsidP="00A90807">
            <w:pPr>
              <w:widowControl w:val="0"/>
              <w:autoSpaceDE w:val="0"/>
              <w:autoSpaceDN w:val="0"/>
              <w:adjustRightInd w:val="0"/>
              <w:jc w:val="center"/>
              <w:rPr>
                <w:b/>
              </w:rPr>
            </w:pPr>
            <w:r w:rsidRPr="00220C4F">
              <w:rPr>
                <w:b/>
              </w:rPr>
              <w:t>№ п/п</w:t>
            </w:r>
          </w:p>
        </w:tc>
        <w:tc>
          <w:tcPr>
            <w:tcW w:w="6519" w:type="dxa"/>
            <w:gridSpan w:val="9"/>
            <w:vMerge w:val="restart"/>
          </w:tcPr>
          <w:p w:rsidR="00CC5500" w:rsidRPr="00220C4F" w:rsidRDefault="00CC5500" w:rsidP="00A90807">
            <w:pPr>
              <w:widowControl w:val="0"/>
              <w:autoSpaceDE w:val="0"/>
              <w:autoSpaceDN w:val="0"/>
              <w:adjustRightInd w:val="0"/>
              <w:jc w:val="center"/>
              <w:rPr>
                <w:b/>
              </w:rPr>
            </w:pPr>
            <w:r w:rsidRPr="00220C4F">
              <w:rPr>
                <w:b/>
              </w:rPr>
              <w:t>Наименование документов</w:t>
            </w:r>
          </w:p>
        </w:tc>
        <w:tc>
          <w:tcPr>
            <w:tcW w:w="1559" w:type="dxa"/>
            <w:gridSpan w:val="3"/>
          </w:tcPr>
          <w:p w:rsidR="00CC5500" w:rsidRPr="00220C4F" w:rsidRDefault="00CC5500" w:rsidP="00A90807">
            <w:pPr>
              <w:widowControl w:val="0"/>
              <w:autoSpaceDE w:val="0"/>
              <w:autoSpaceDN w:val="0"/>
              <w:adjustRightInd w:val="0"/>
              <w:jc w:val="center"/>
              <w:rPr>
                <w:b/>
              </w:rPr>
            </w:pPr>
            <w:r w:rsidRPr="00220C4F">
              <w:rPr>
                <w:b/>
              </w:rPr>
              <w:t>оригиналы</w:t>
            </w:r>
          </w:p>
        </w:tc>
        <w:tc>
          <w:tcPr>
            <w:tcW w:w="1559" w:type="dxa"/>
            <w:gridSpan w:val="3"/>
          </w:tcPr>
          <w:p w:rsidR="00CC5500" w:rsidRPr="00220C4F" w:rsidRDefault="00CC5500" w:rsidP="00A90807">
            <w:pPr>
              <w:widowControl w:val="0"/>
              <w:autoSpaceDE w:val="0"/>
              <w:autoSpaceDN w:val="0"/>
              <w:adjustRightInd w:val="0"/>
              <w:jc w:val="center"/>
              <w:rPr>
                <w:b/>
              </w:rPr>
            </w:pPr>
            <w:r w:rsidRPr="00220C4F">
              <w:rPr>
                <w:b/>
              </w:rPr>
              <w:t>копии</w:t>
            </w:r>
          </w:p>
        </w:tc>
      </w:tr>
      <w:tr w:rsidR="00CC5500" w:rsidRPr="00220C4F" w:rsidTr="00A90807">
        <w:tc>
          <w:tcPr>
            <w:tcW w:w="534" w:type="dxa"/>
            <w:vMerge/>
          </w:tcPr>
          <w:p w:rsidR="00CC5500" w:rsidRPr="00220C4F" w:rsidRDefault="00CC5500" w:rsidP="00A90807">
            <w:pPr>
              <w:widowControl w:val="0"/>
              <w:autoSpaceDE w:val="0"/>
              <w:autoSpaceDN w:val="0"/>
              <w:adjustRightInd w:val="0"/>
              <w:jc w:val="center"/>
            </w:pPr>
          </w:p>
        </w:tc>
        <w:tc>
          <w:tcPr>
            <w:tcW w:w="6519" w:type="dxa"/>
            <w:gridSpan w:val="9"/>
            <w:vMerge/>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r w:rsidRPr="00220C4F">
              <w:t>экз-ры</w:t>
            </w:r>
          </w:p>
        </w:tc>
        <w:tc>
          <w:tcPr>
            <w:tcW w:w="780" w:type="dxa"/>
          </w:tcPr>
          <w:p w:rsidR="00CC5500" w:rsidRPr="00220C4F" w:rsidRDefault="00CC5500" w:rsidP="00A90807">
            <w:pPr>
              <w:widowControl w:val="0"/>
              <w:autoSpaceDE w:val="0"/>
              <w:autoSpaceDN w:val="0"/>
              <w:adjustRightInd w:val="0"/>
              <w:jc w:val="center"/>
            </w:pPr>
            <w:r w:rsidRPr="00220C4F">
              <w:t>листы</w:t>
            </w:r>
          </w:p>
        </w:tc>
        <w:tc>
          <w:tcPr>
            <w:tcW w:w="779" w:type="dxa"/>
            <w:gridSpan w:val="2"/>
          </w:tcPr>
          <w:p w:rsidR="00CC5500" w:rsidRPr="00220C4F" w:rsidRDefault="00CC5500" w:rsidP="00A90807">
            <w:pPr>
              <w:widowControl w:val="0"/>
              <w:autoSpaceDE w:val="0"/>
              <w:autoSpaceDN w:val="0"/>
              <w:adjustRightInd w:val="0"/>
              <w:jc w:val="center"/>
            </w:pPr>
            <w:r w:rsidRPr="00220C4F">
              <w:t>экз-ры</w:t>
            </w:r>
          </w:p>
        </w:tc>
        <w:tc>
          <w:tcPr>
            <w:tcW w:w="780" w:type="dxa"/>
          </w:tcPr>
          <w:p w:rsidR="00CC5500" w:rsidRPr="00220C4F" w:rsidRDefault="00CC5500" w:rsidP="00A90807">
            <w:pPr>
              <w:widowControl w:val="0"/>
              <w:autoSpaceDE w:val="0"/>
              <w:autoSpaceDN w:val="0"/>
              <w:adjustRightInd w:val="0"/>
              <w:jc w:val="center"/>
            </w:pPr>
            <w:r w:rsidRPr="00220C4F">
              <w:t>листы</w:t>
            </w:r>
          </w:p>
        </w:tc>
      </w:tr>
      <w:tr w:rsidR="00CC5500" w:rsidRPr="00220C4F" w:rsidTr="00A90807">
        <w:tc>
          <w:tcPr>
            <w:tcW w:w="534" w:type="dxa"/>
          </w:tcPr>
          <w:p w:rsidR="00CC5500" w:rsidRPr="00220C4F" w:rsidRDefault="00CC5500" w:rsidP="00CC5500">
            <w:pPr>
              <w:widowControl w:val="0"/>
              <w:numPr>
                <w:ilvl w:val="0"/>
                <w:numId w:val="1"/>
              </w:numPr>
              <w:autoSpaceDE w:val="0"/>
              <w:autoSpaceDN w:val="0"/>
              <w:adjustRightInd w:val="0"/>
              <w:jc w:val="center"/>
            </w:pPr>
          </w:p>
        </w:tc>
        <w:tc>
          <w:tcPr>
            <w:tcW w:w="6519" w:type="dxa"/>
            <w:gridSpan w:val="9"/>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r>
      <w:tr w:rsidR="00CC5500" w:rsidRPr="00220C4F" w:rsidTr="00A90807">
        <w:tc>
          <w:tcPr>
            <w:tcW w:w="534" w:type="dxa"/>
          </w:tcPr>
          <w:p w:rsidR="00CC5500" w:rsidRPr="00220C4F" w:rsidRDefault="00CC5500" w:rsidP="00CC5500">
            <w:pPr>
              <w:widowControl w:val="0"/>
              <w:numPr>
                <w:ilvl w:val="0"/>
                <w:numId w:val="1"/>
              </w:numPr>
              <w:autoSpaceDE w:val="0"/>
              <w:autoSpaceDN w:val="0"/>
              <w:adjustRightInd w:val="0"/>
              <w:jc w:val="center"/>
            </w:pPr>
          </w:p>
        </w:tc>
        <w:tc>
          <w:tcPr>
            <w:tcW w:w="6519" w:type="dxa"/>
            <w:gridSpan w:val="9"/>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r>
      <w:tr w:rsidR="00CC5500" w:rsidRPr="00220C4F" w:rsidTr="00A90807">
        <w:tc>
          <w:tcPr>
            <w:tcW w:w="534" w:type="dxa"/>
          </w:tcPr>
          <w:p w:rsidR="00CC5500" w:rsidRPr="00220C4F" w:rsidRDefault="00CC5500" w:rsidP="00CC5500">
            <w:pPr>
              <w:widowControl w:val="0"/>
              <w:numPr>
                <w:ilvl w:val="0"/>
                <w:numId w:val="1"/>
              </w:numPr>
              <w:autoSpaceDE w:val="0"/>
              <w:autoSpaceDN w:val="0"/>
              <w:adjustRightInd w:val="0"/>
              <w:jc w:val="center"/>
            </w:pPr>
          </w:p>
        </w:tc>
        <w:tc>
          <w:tcPr>
            <w:tcW w:w="6519" w:type="dxa"/>
            <w:gridSpan w:val="9"/>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r>
      <w:tr w:rsidR="00CC5500" w:rsidRPr="00220C4F" w:rsidTr="00A90807">
        <w:tc>
          <w:tcPr>
            <w:tcW w:w="534" w:type="dxa"/>
          </w:tcPr>
          <w:p w:rsidR="00CC5500" w:rsidRPr="00220C4F" w:rsidRDefault="00CC5500" w:rsidP="00CC5500">
            <w:pPr>
              <w:widowControl w:val="0"/>
              <w:numPr>
                <w:ilvl w:val="0"/>
                <w:numId w:val="1"/>
              </w:numPr>
              <w:autoSpaceDE w:val="0"/>
              <w:autoSpaceDN w:val="0"/>
              <w:adjustRightInd w:val="0"/>
              <w:jc w:val="center"/>
            </w:pPr>
          </w:p>
        </w:tc>
        <w:tc>
          <w:tcPr>
            <w:tcW w:w="6519" w:type="dxa"/>
            <w:gridSpan w:val="9"/>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r>
      <w:tr w:rsidR="00CC5500" w:rsidRPr="00220C4F" w:rsidTr="00A90807">
        <w:tc>
          <w:tcPr>
            <w:tcW w:w="534" w:type="dxa"/>
          </w:tcPr>
          <w:p w:rsidR="00CC5500" w:rsidRPr="00220C4F" w:rsidRDefault="00CC5500" w:rsidP="00CC5500">
            <w:pPr>
              <w:widowControl w:val="0"/>
              <w:numPr>
                <w:ilvl w:val="0"/>
                <w:numId w:val="1"/>
              </w:numPr>
              <w:autoSpaceDE w:val="0"/>
              <w:autoSpaceDN w:val="0"/>
              <w:adjustRightInd w:val="0"/>
              <w:jc w:val="center"/>
            </w:pPr>
          </w:p>
        </w:tc>
        <w:tc>
          <w:tcPr>
            <w:tcW w:w="6519" w:type="dxa"/>
            <w:gridSpan w:val="9"/>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r>
      <w:tr w:rsidR="00CC5500" w:rsidRPr="00220C4F" w:rsidTr="00A90807">
        <w:tc>
          <w:tcPr>
            <w:tcW w:w="534" w:type="dxa"/>
          </w:tcPr>
          <w:p w:rsidR="00CC5500" w:rsidRPr="00220C4F" w:rsidRDefault="00CC5500" w:rsidP="00CC5500">
            <w:pPr>
              <w:widowControl w:val="0"/>
              <w:numPr>
                <w:ilvl w:val="0"/>
                <w:numId w:val="1"/>
              </w:numPr>
              <w:autoSpaceDE w:val="0"/>
              <w:autoSpaceDN w:val="0"/>
              <w:adjustRightInd w:val="0"/>
              <w:jc w:val="center"/>
            </w:pPr>
          </w:p>
        </w:tc>
        <w:tc>
          <w:tcPr>
            <w:tcW w:w="6519" w:type="dxa"/>
            <w:gridSpan w:val="9"/>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c>
          <w:tcPr>
            <w:tcW w:w="779" w:type="dxa"/>
            <w:gridSpan w:val="2"/>
          </w:tcPr>
          <w:p w:rsidR="00CC5500" w:rsidRPr="00220C4F" w:rsidRDefault="00CC5500" w:rsidP="00A90807">
            <w:pPr>
              <w:widowControl w:val="0"/>
              <w:autoSpaceDE w:val="0"/>
              <w:autoSpaceDN w:val="0"/>
              <w:adjustRightInd w:val="0"/>
              <w:jc w:val="center"/>
            </w:pPr>
          </w:p>
        </w:tc>
        <w:tc>
          <w:tcPr>
            <w:tcW w:w="780" w:type="dxa"/>
          </w:tcPr>
          <w:p w:rsidR="00CC5500" w:rsidRPr="00220C4F" w:rsidRDefault="00CC5500" w:rsidP="00A90807">
            <w:pPr>
              <w:widowControl w:val="0"/>
              <w:autoSpaceDE w:val="0"/>
              <w:autoSpaceDN w:val="0"/>
              <w:adjustRightInd w:val="0"/>
              <w:jc w:val="center"/>
            </w:pPr>
          </w:p>
        </w:tc>
      </w:tr>
      <w:tr w:rsidR="00CC5500" w:rsidRPr="00220C4F" w:rsidTr="00A90807">
        <w:tc>
          <w:tcPr>
            <w:tcW w:w="534" w:type="dxa"/>
            <w:tcBorders>
              <w:bottom w:val="single" w:sz="4" w:space="0" w:color="auto"/>
            </w:tcBorders>
          </w:tcPr>
          <w:p w:rsidR="00CC5500" w:rsidRPr="00220C4F" w:rsidRDefault="00CC5500" w:rsidP="00CC5500">
            <w:pPr>
              <w:widowControl w:val="0"/>
              <w:numPr>
                <w:ilvl w:val="0"/>
                <w:numId w:val="1"/>
              </w:numPr>
              <w:autoSpaceDE w:val="0"/>
              <w:autoSpaceDN w:val="0"/>
              <w:adjustRightInd w:val="0"/>
              <w:jc w:val="center"/>
            </w:pPr>
          </w:p>
        </w:tc>
        <w:tc>
          <w:tcPr>
            <w:tcW w:w="6519" w:type="dxa"/>
            <w:gridSpan w:val="9"/>
            <w:tcBorders>
              <w:bottom w:val="single" w:sz="4" w:space="0" w:color="auto"/>
            </w:tcBorders>
          </w:tcPr>
          <w:p w:rsidR="00CC5500" w:rsidRPr="00220C4F" w:rsidRDefault="00CC5500" w:rsidP="00A90807">
            <w:pPr>
              <w:widowControl w:val="0"/>
              <w:autoSpaceDE w:val="0"/>
              <w:autoSpaceDN w:val="0"/>
              <w:adjustRightInd w:val="0"/>
              <w:jc w:val="center"/>
            </w:pPr>
          </w:p>
        </w:tc>
        <w:tc>
          <w:tcPr>
            <w:tcW w:w="779" w:type="dxa"/>
            <w:gridSpan w:val="2"/>
            <w:tcBorders>
              <w:bottom w:val="single" w:sz="4" w:space="0" w:color="auto"/>
            </w:tcBorders>
          </w:tcPr>
          <w:p w:rsidR="00CC5500" w:rsidRPr="00220C4F" w:rsidRDefault="00CC5500" w:rsidP="00A90807">
            <w:pPr>
              <w:widowControl w:val="0"/>
              <w:autoSpaceDE w:val="0"/>
              <w:autoSpaceDN w:val="0"/>
              <w:adjustRightInd w:val="0"/>
              <w:jc w:val="center"/>
            </w:pPr>
          </w:p>
        </w:tc>
        <w:tc>
          <w:tcPr>
            <w:tcW w:w="780" w:type="dxa"/>
            <w:tcBorders>
              <w:bottom w:val="single" w:sz="4" w:space="0" w:color="auto"/>
            </w:tcBorders>
          </w:tcPr>
          <w:p w:rsidR="00CC5500" w:rsidRPr="00220C4F" w:rsidRDefault="00CC5500" w:rsidP="00A90807">
            <w:pPr>
              <w:widowControl w:val="0"/>
              <w:autoSpaceDE w:val="0"/>
              <w:autoSpaceDN w:val="0"/>
              <w:adjustRightInd w:val="0"/>
              <w:jc w:val="center"/>
            </w:pPr>
          </w:p>
        </w:tc>
        <w:tc>
          <w:tcPr>
            <w:tcW w:w="779" w:type="dxa"/>
            <w:gridSpan w:val="2"/>
            <w:tcBorders>
              <w:bottom w:val="single" w:sz="4" w:space="0" w:color="auto"/>
            </w:tcBorders>
          </w:tcPr>
          <w:p w:rsidR="00CC5500" w:rsidRPr="00220C4F" w:rsidRDefault="00CC5500" w:rsidP="00A90807">
            <w:pPr>
              <w:widowControl w:val="0"/>
              <w:autoSpaceDE w:val="0"/>
              <w:autoSpaceDN w:val="0"/>
              <w:adjustRightInd w:val="0"/>
              <w:jc w:val="center"/>
            </w:pPr>
          </w:p>
        </w:tc>
        <w:tc>
          <w:tcPr>
            <w:tcW w:w="780" w:type="dxa"/>
            <w:tcBorders>
              <w:bottom w:val="single" w:sz="4" w:space="0" w:color="auto"/>
            </w:tcBorders>
          </w:tcPr>
          <w:p w:rsidR="00CC5500" w:rsidRPr="00220C4F" w:rsidRDefault="00CC5500" w:rsidP="00A90807">
            <w:pPr>
              <w:widowControl w:val="0"/>
              <w:autoSpaceDE w:val="0"/>
              <w:autoSpaceDN w:val="0"/>
              <w:adjustRightInd w:val="0"/>
              <w:jc w:val="center"/>
            </w:pPr>
          </w:p>
        </w:tc>
      </w:tr>
      <w:tr w:rsidR="00CC5500" w:rsidRPr="00220C4F" w:rsidTr="00A90807">
        <w:tc>
          <w:tcPr>
            <w:tcW w:w="10171" w:type="dxa"/>
            <w:gridSpan w:val="16"/>
            <w:tcBorders>
              <w:top w:val="single" w:sz="4" w:space="0" w:color="auto"/>
              <w:left w:val="nil"/>
              <w:bottom w:val="nil"/>
              <w:right w:val="nil"/>
            </w:tcBorders>
          </w:tcPr>
          <w:p w:rsidR="00CC5500" w:rsidRPr="00220C4F" w:rsidRDefault="00CC5500" w:rsidP="00A90807">
            <w:pPr>
              <w:widowControl w:val="0"/>
              <w:autoSpaceDE w:val="0"/>
              <w:autoSpaceDN w:val="0"/>
              <w:adjustRightInd w:val="0"/>
              <w:jc w:val="center"/>
            </w:pPr>
          </w:p>
        </w:tc>
      </w:tr>
      <w:tr w:rsidR="00CC5500" w:rsidRPr="00220C4F" w:rsidTr="00A90807">
        <w:trPr>
          <w:gridAfter w:val="5"/>
          <w:wAfter w:w="2650" w:type="dxa"/>
        </w:trPr>
        <w:tc>
          <w:tcPr>
            <w:tcW w:w="2518" w:type="dxa"/>
            <w:gridSpan w:val="3"/>
            <w:tcBorders>
              <w:top w:val="nil"/>
              <w:left w:val="nil"/>
              <w:bottom w:val="nil"/>
              <w:right w:val="nil"/>
            </w:tcBorders>
          </w:tcPr>
          <w:p w:rsidR="00CC5500" w:rsidRPr="00220C4F" w:rsidRDefault="00CC5500" w:rsidP="00A90807">
            <w:pPr>
              <w:widowControl w:val="0"/>
              <w:autoSpaceDE w:val="0"/>
              <w:autoSpaceDN w:val="0"/>
              <w:adjustRightInd w:val="0"/>
              <w:rPr>
                <w:sz w:val="24"/>
                <w:szCs w:val="24"/>
              </w:rPr>
            </w:pPr>
            <w:r w:rsidRPr="00220C4F">
              <w:rPr>
                <w:sz w:val="24"/>
                <w:szCs w:val="24"/>
              </w:rPr>
              <w:t>Дата выдачи расписки</w:t>
            </w:r>
          </w:p>
        </w:tc>
        <w:tc>
          <w:tcPr>
            <w:tcW w:w="567" w:type="dxa"/>
            <w:tcBorders>
              <w:top w:val="nil"/>
              <w:left w:val="nil"/>
              <w:bottom w:val="nil"/>
              <w:right w:val="nil"/>
            </w:tcBorders>
          </w:tcPr>
          <w:p w:rsidR="00CC5500" w:rsidRPr="00220C4F" w:rsidRDefault="00CC5500" w:rsidP="00A90807">
            <w:pPr>
              <w:widowControl w:val="0"/>
              <w:autoSpaceDE w:val="0"/>
              <w:autoSpaceDN w:val="0"/>
              <w:adjustRightInd w:val="0"/>
              <w:jc w:val="center"/>
              <w:rPr>
                <w:sz w:val="24"/>
                <w:szCs w:val="24"/>
              </w:rPr>
            </w:pPr>
          </w:p>
        </w:tc>
        <w:tc>
          <w:tcPr>
            <w:tcW w:w="992" w:type="dxa"/>
            <w:gridSpan w:val="2"/>
            <w:tcBorders>
              <w:top w:val="nil"/>
              <w:left w:val="nil"/>
              <w:bottom w:val="nil"/>
              <w:right w:val="nil"/>
            </w:tcBorders>
          </w:tcPr>
          <w:p w:rsidR="00CC5500" w:rsidRPr="00220C4F" w:rsidRDefault="00CC5500" w:rsidP="00A90807">
            <w:pPr>
              <w:widowControl w:val="0"/>
              <w:autoSpaceDE w:val="0"/>
              <w:autoSpaceDN w:val="0"/>
              <w:adjustRightInd w:val="0"/>
              <w:jc w:val="center"/>
              <w:rPr>
                <w:sz w:val="24"/>
                <w:szCs w:val="24"/>
              </w:rPr>
            </w:pPr>
          </w:p>
        </w:tc>
        <w:tc>
          <w:tcPr>
            <w:tcW w:w="850" w:type="dxa"/>
            <w:tcBorders>
              <w:top w:val="nil"/>
              <w:left w:val="nil"/>
              <w:bottom w:val="nil"/>
              <w:right w:val="nil"/>
            </w:tcBorders>
          </w:tcPr>
          <w:p w:rsidR="00CC5500" w:rsidRPr="00220C4F" w:rsidRDefault="00CC5500" w:rsidP="00A90807">
            <w:pPr>
              <w:widowControl w:val="0"/>
              <w:autoSpaceDE w:val="0"/>
              <w:autoSpaceDN w:val="0"/>
              <w:adjustRightInd w:val="0"/>
              <w:rPr>
                <w:sz w:val="24"/>
                <w:szCs w:val="24"/>
              </w:rPr>
            </w:pPr>
            <w:r w:rsidRPr="00220C4F">
              <w:rPr>
                <w:sz w:val="24"/>
                <w:szCs w:val="24"/>
              </w:rPr>
              <w:t>20___</w:t>
            </w:r>
          </w:p>
        </w:tc>
        <w:tc>
          <w:tcPr>
            <w:tcW w:w="1003" w:type="dxa"/>
            <w:gridSpan w:val="2"/>
            <w:tcBorders>
              <w:top w:val="nil"/>
              <w:left w:val="nil"/>
              <w:bottom w:val="nil"/>
              <w:right w:val="nil"/>
            </w:tcBorders>
          </w:tcPr>
          <w:p w:rsidR="00CC5500" w:rsidRPr="00220C4F" w:rsidRDefault="00CC5500" w:rsidP="00A90807">
            <w:pPr>
              <w:widowControl w:val="0"/>
              <w:autoSpaceDE w:val="0"/>
              <w:autoSpaceDN w:val="0"/>
              <w:adjustRightInd w:val="0"/>
              <w:rPr>
                <w:sz w:val="24"/>
                <w:szCs w:val="24"/>
              </w:rPr>
            </w:pPr>
            <w:r w:rsidRPr="00220C4F">
              <w:rPr>
                <w:sz w:val="24"/>
                <w:szCs w:val="24"/>
              </w:rPr>
              <w:t>года</w:t>
            </w:r>
          </w:p>
        </w:tc>
        <w:tc>
          <w:tcPr>
            <w:tcW w:w="1591" w:type="dxa"/>
            <w:gridSpan w:val="2"/>
            <w:tcBorders>
              <w:top w:val="nil"/>
              <w:left w:val="nil"/>
              <w:bottom w:val="nil"/>
              <w:right w:val="nil"/>
            </w:tcBorders>
          </w:tcPr>
          <w:p w:rsidR="00CC5500" w:rsidRPr="00220C4F" w:rsidRDefault="00CC5500" w:rsidP="00A90807">
            <w:pPr>
              <w:widowControl w:val="0"/>
              <w:autoSpaceDE w:val="0"/>
              <w:autoSpaceDN w:val="0"/>
              <w:adjustRightInd w:val="0"/>
              <w:jc w:val="center"/>
              <w:rPr>
                <w:sz w:val="24"/>
                <w:szCs w:val="24"/>
              </w:rPr>
            </w:pPr>
          </w:p>
        </w:tc>
      </w:tr>
    </w:tbl>
    <w:p w:rsidR="00CC5500" w:rsidRPr="00220C4F" w:rsidRDefault="00CC5500" w:rsidP="00CC55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CC5500" w:rsidRPr="00220C4F" w:rsidTr="00A90807">
        <w:tc>
          <w:tcPr>
            <w:tcW w:w="3369" w:type="dxa"/>
          </w:tcPr>
          <w:p w:rsidR="00CC5500" w:rsidRPr="00220C4F" w:rsidRDefault="00CC5500" w:rsidP="00A90807">
            <w:pPr>
              <w:widowControl w:val="0"/>
              <w:autoSpaceDE w:val="0"/>
              <w:autoSpaceDN w:val="0"/>
              <w:adjustRightInd w:val="0"/>
              <w:rPr>
                <w:sz w:val="24"/>
                <w:szCs w:val="24"/>
              </w:rPr>
            </w:pPr>
            <w:r w:rsidRPr="00220C4F">
              <w:rPr>
                <w:sz w:val="24"/>
                <w:szCs w:val="24"/>
              </w:rPr>
              <w:t>Специалист администрации</w:t>
            </w:r>
          </w:p>
        </w:tc>
        <w:tc>
          <w:tcPr>
            <w:tcW w:w="2569" w:type="dxa"/>
            <w:tcBorders>
              <w:bottom w:val="single" w:sz="4" w:space="0" w:color="auto"/>
            </w:tcBorders>
          </w:tcPr>
          <w:p w:rsidR="00CC5500" w:rsidRPr="00220C4F" w:rsidRDefault="00CC5500" w:rsidP="00A90807">
            <w:pPr>
              <w:widowControl w:val="0"/>
              <w:autoSpaceDE w:val="0"/>
              <w:autoSpaceDN w:val="0"/>
              <w:adjustRightInd w:val="0"/>
              <w:rPr>
                <w:sz w:val="24"/>
                <w:szCs w:val="24"/>
              </w:rPr>
            </w:pPr>
          </w:p>
        </w:tc>
        <w:tc>
          <w:tcPr>
            <w:tcW w:w="1541" w:type="dxa"/>
          </w:tcPr>
          <w:p w:rsidR="00CC5500" w:rsidRPr="00220C4F" w:rsidRDefault="00CC5500" w:rsidP="00A90807">
            <w:pPr>
              <w:widowControl w:val="0"/>
              <w:autoSpaceDE w:val="0"/>
              <w:autoSpaceDN w:val="0"/>
              <w:adjustRightInd w:val="0"/>
              <w:rPr>
                <w:sz w:val="24"/>
                <w:szCs w:val="24"/>
              </w:rPr>
            </w:pPr>
          </w:p>
        </w:tc>
        <w:tc>
          <w:tcPr>
            <w:tcW w:w="2530" w:type="dxa"/>
            <w:tcBorders>
              <w:bottom w:val="single" w:sz="4" w:space="0" w:color="auto"/>
            </w:tcBorders>
          </w:tcPr>
          <w:p w:rsidR="00CC5500" w:rsidRPr="00220C4F" w:rsidRDefault="00CC5500" w:rsidP="00A90807">
            <w:pPr>
              <w:widowControl w:val="0"/>
              <w:autoSpaceDE w:val="0"/>
              <w:autoSpaceDN w:val="0"/>
              <w:adjustRightInd w:val="0"/>
              <w:rPr>
                <w:sz w:val="24"/>
                <w:szCs w:val="24"/>
              </w:rPr>
            </w:pPr>
          </w:p>
        </w:tc>
      </w:tr>
      <w:tr w:rsidR="00CC5500" w:rsidRPr="00220C4F" w:rsidTr="00A90807">
        <w:tc>
          <w:tcPr>
            <w:tcW w:w="3369" w:type="dxa"/>
          </w:tcPr>
          <w:p w:rsidR="00CC5500" w:rsidRPr="00220C4F" w:rsidRDefault="00CC5500" w:rsidP="00A90807">
            <w:pPr>
              <w:widowControl w:val="0"/>
              <w:autoSpaceDE w:val="0"/>
              <w:autoSpaceDN w:val="0"/>
              <w:adjustRightInd w:val="0"/>
              <w:rPr>
                <w:sz w:val="24"/>
                <w:szCs w:val="24"/>
              </w:rPr>
            </w:pPr>
          </w:p>
        </w:tc>
        <w:tc>
          <w:tcPr>
            <w:tcW w:w="2569" w:type="dxa"/>
            <w:tcBorders>
              <w:top w:val="single" w:sz="4" w:space="0" w:color="auto"/>
            </w:tcBorders>
          </w:tcPr>
          <w:p w:rsidR="00CC5500" w:rsidRPr="00220C4F" w:rsidRDefault="00CC5500" w:rsidP="00A90807">
            <w:pPr>
              <w:widowControl w:val="0"/>
              <w:autoSpaceDE w:val="0"/>
              <w:autoSpaceDN w:val="0"/>
              <w:adjustRightInd w:val="0"/>
              <w:jc w:val="center"/>
            </w:pPr>
            <w:r w:rsidRPr="00220C4F">
              <w:t>(подпись)</w:t>
            </w:r>
          </w:p>
        </w:tc>
        <w:tc>
          <w:tcPr>
            <w:tcW w:w="1541" w:type="dxa"/>
          </w:tcPr>
          <w:p w:rsidR="00CC5500" w:rsidRPr="00220C4F" w:rsidRDefault="00CC5500" w:rsidP="00A90807">
            <w:pPr>
              <w:widowControl w:val="0"/>
              <w:autoSpaceDE w:val="0"/>
              <w:autoSpaceDN w:val="0"/>
              <w:adjustRightInd w:val="0"/>
              <w:jc w:val="center"/>
            </w:pPr>
          </w:p>
        </w:tc>
        <w:tc>
          <w:tcPr>
            <w:tcW w:w="2530" w:type="dxa"/>
            <w:tcBorders>
              <w:top w:val="single" w:sz="4" w:space="0" w:color="auto"/>
            </w:tcBorders>
          </w:tcPr>
          <w:p w:rsidR="00CC5500" w:rsidRPr="00220C4F" w:rsidRDefault="00CC5500" w:rsidP="00A90807">
            <w:pPr>
              <w:widowControl w:val="0"/>
              <w:autoSpaceDE w:val="0"/>
              <w:autoSpaceDN w:val="0"/>
              <w:adjustRightInd w:val="0"/>
              <w:jc w:val="center"/>
            </w:pPr>
            <w:r w:rsidRPr="00220C4F">
              <w:t>(фамилия, инициалы)</w:t>
            </w:r>
          </w:p>
        </w:tc>
      </w:tr>
    </w:tbl>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Я предупрежден(а)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Подтверждаю свое согласие, а также согласие представляемого мною лица, на обработку персональных данных:</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C5500" w:rsidRPr="00220C4F" w:rsidRDefault="00CC5500" w:rsidP="00CC55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О результатах рассмотрения заявления прошу уведомить:</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CB216A8" wp14:editId="571C2B9B">
                <wp:simplePos x="0" y="0"/>
                <wp:positionH relativeFrom="column">
                  <wp:posOffset>461645</wp:posOffset>
                </wp:positionH>
                <wp:positionV relativeFrom="paragraph">
                  <wp:posOffset>50165</wp:posOffset>
                </wp:positionV>
                <wp:extent cx="114300" cy="123825"/>
                <wp:effectExtent l="9525" t="11430" r="9525" b="7620"/>
                <wp:wrapNone/>
                <wp:docPr id="4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41HgIAAD0EAAAOAAAAZHJzL2Uyb0RvYy54bWysU9tuEzEQfUfiHyy/k700oekqm6pKCUIq&#10;UFH4gInXm7Xw2mbsZFO+vmNvGsJFPCD8YHk84+MzZ2YW14des71Er6ypeTHJOZNG2EaZbc2/fF6/&#10;mnPmA5gGtDWy5o/S8+vlyxeLwVWytJ3VjURGIMZXg6t5F4KrssyLTvbgJ9ZJQ87WYg+BTNxmDcJA&#10;6L3Oyjx/nQ0WG4dWSO/p9nZ08mXCb1spwse29TIwXXPiFtKOad/EPVsuoNoiuE6JIw34BxY9KEOf&#10;nqBuIQDbofoNqlcCrbdtmAjbZ7ZtlZApB8qmyH/J5qEDJ1MuJI53J5n8/4MVH/b3yFRT82l5yZmB&#10;nor0iWQDs9WSlVGgwfmK4h7cPcYUvbuz4qtnxq46ipI3iHboJDREq4jx2U8PouHpKdsM721D6LAL&#10;Nml1aLGPgKQCO6SSPJ5KIg+BCbosiulFToUT5CrKi3k5Sz9A9fzYoQ9vpe1ZPNQciXoCh/2dD5EM&#10;VM8hibzVqlkrrZOB281KI9sDdcc6rSO6Pw/Thg01v5rR33+HyNP6E0SvArW5Vn3N56cgqKJqb0yT&#10;mjCA0uOZKGtzlDEqN1ZgY5tHUhHt2MM0c3ToLH7nbKD+rbn/tgOUnOl3hipxVUynseGTMZ1dlmTg&#10;uWdz7gEjCKrmgbPxuArjkOwcqm1HPxUpd2NvqHqtSsrGyo6sjmSpR5Pgx3mKQ3Bup6gfU798AgAA&#10;//8DAFBLAwQUAAYACAAAACEA+VITZtsAAAAGAQAADwAAAGRycy9kb3ducmV2LnhtbEyOwU7DMBBE&#10;70j8g7VI3KhNQISkcSoEKhLHNr1w28RuEojXUey0ga9nOcFpNJrRzCs2ixvEyU6h96ThdqVAWGq8&#10;6anVcKi2N48gQkQyOHiyGr5sgE15eVFgbvyZdva0j63gEQo5auhiHHMpQ9NZh2HlR0ucHf3kMLKd&#10;WmkmPPO4G2Si1IN02BM/dDja5842n/vZaaj75IDfu+pVuWx7F9+W6mN+f9H6+mp5WoOIdol/ZfjF&#10;Z3Qoman2M5kgBg1pknKTNQPBcabY1hqS9B5kWcj/+OUPAAAA//8DAFBLAQItABQABgAIAAAAIQC2&#10;gziS/gAAAOEBAAATAAAAAAAAAAAAAAAAAAAAAABbQ29udGVudF9UeXBlc10ueG1sUEsBAi0AFAAG&#10;AAgAAAAhADj9If/WAAAAlAEAAAsAAAAAAAAAAAAAAAAALwEAAF9yZWxzLy5yZWxzUEsBAi0AFAAG&#10;AAgAAAAhAE19/jUeAgAAPQQAAA4AAAAAAAAAAAAAAAAALgIAAGRycy9lMm9Eb2MueG1sUEsBAi0A&#10;FAAGAAgAAAAhAPlSE2bbAAAABgEAAA8AAAAAAAAAAAAAAAAAeAQAAGRycy9kb3ducmV2LnhtbFBL&#10;BQYAAAAABAAEAPMAAACABQAAAAA=&#10;"/>
            </w:pict>
          </mc:Fallback>
        </mc:AlternateContent>
      </w:r>
      <w:r w:rsidRPr="00220C4F">
        <w:rPr>
          <w:rFonts w:ascii="Times New Roman" w:eastAsia="Times New Roman" w:hAnsi="Times New Roman" w:cs="Times New Roman"/>
          <w:sz w:val="24"/>
          <w:szCs w:val="24"/>
          <w:lang w:eastAsia="ru-RU"/>
        </w:rPr>
        <w:t xml:space="preserve">    по телефону_________________________;</w:t>
      </w:r>
    </w:p>
    <w:p w:rsidR="00CC5500" w:rsidRPr="00220C4F" w:rsidRDefault="00CC5500" w:rsidP="00CC5500">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1C01DC70" wp14:editId="0E7284F0">
                <wp:simplePos x="0" y="0"/>
                <wp:positionH relativeFrom="column">
                  <wp:posOffset>461645</wp:posOffset>
                </wp:positionH>
                <wp:positionV relativeFrom="paragraph">
                  <wp:posOffset>26670</wp:posOffset>
                </wp:positionV>
                <wp:extent cx="114300" cy="123825"/>
                <wp:effectExtent l="9525" t="10795" r="9525" b="8255"/>
                <wp:wrapNone/>
                <wp:docPr id="4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eTwHgIAAD0EAAAOAAAAZHJzL2Uyb0RvYy54bWysU9uOEzEMfUfiH6K807m0he6o09WqSxHS&#10;AisWPsDNZDoRmSQ4aafL1+NkuqVcxAMiD1EcOyfHx/by+thrdpDolTU1LyY5Z9II2yizq/nnT5sX&#10;C858ANOAtkbW/FF6fr16/mw5uEqWtrO6kcgIxPhqcDXvQnBVlnnRyR78xDppyNla7CGQibusQRgI&#10;vddZmecvs8Fi49AK6T3d3o5Ovkr4bStF+NC2Xgama07cQtox7du4Z6slVDsE1ylxogH/wKIHZejT&#10;M9QtBGB7VL9B9Uqg9bYNE2H7zLatEjLlQNkU+S/ZPHTgZMqFxPHuLJP/f7Di/eEemWpqPiupVAZ6&#10;KtJHkg3MTks2jQINzlcU9+DuMabo3Z0VXzwzdt1RlLxBtEMnoSFaRYzPfnoQDU9P2XZ4ZxtCh32w&#10;Satji30EJBXYMZXk8VwSeQxM0GVRzKY5FU6Qqyini3KefoDq6bFDH95I27N4qDkS9QQOhzsfIhmo&#10;nkISeatVs1FaJwN327VGdgDqjk1aJ3R/GaYNG2p+Nae//w6Rp/UniF4FanOt+povzkFQRdVemyY1&#10;YQClxzNR1uYkY1RurMDWNo+kItqxh2nm6NBZ/MbZQP1bc/91Dyg5028NVeKqmM1iwydjNn9VkoGX&#10;nu2lB4wgqJoHzsbjOoxDsneodh39VKTcjb2h6rUqKRsrO7I6kaUeTYKf5ikOwaWdon5M/eo7AAAA&#10;//8DAFBLAwQUAAYACAAAACEA69vertsAAAAGAQAADwAAAGRycy9kb3ducmV2LnhtbEyOwU7DMBBE&#10;70j8g7VI3KhNighN41QIVCSObXrhtolNkhKvo9hpA1/PcirH0YzevHwzu16c7Bg6TxruFwqEpdqb&#10;jhoNh3J79wQiRCSDvSer4dsG2BTXVzlmxp9pZ0/72AiGUMhQQxvjkEkZ6tY6DAs/WOLu048OI8ex&#10;kWbEM8NdLxOlHqXDjvihxcG+tLb+2k9OQ9UlB/zZlW/KrbbL+D6Xx+njVevbm/l5DSLaOV7G8KfP&#10;6lCwU+UnMkH0GtIk5aWGhwQE1yvFsdKQLFOQRS7/6xe/AAAA//8DAFBLAQItABQABgAIAAAAIQC2&#10;gziS/gAAAOEBAAATAAAAAAAAAAAAAAAAAAAAAABbQ29udGVudF9UeXBlc10ueG1sUEsBAi0AFAAG&#10;AAgAAAAhADj9If/WAAAAlAEAAAsAAAAAAAAAAAAAAAAALwEAAF9yZWxzLy5yZWxzUEsBAi0AFAAG&#10;AAgAAAAhAJeB5PAeAgAAPQQAAA4AAAAAAAAAAAAAAAAALgIAAGRycy9lMm9Eb2MueG1sUEsBAi0A&#10;FAAGAAgAAAAhAOvb3q7bAAAABgEAAA8AAAAAAAAAAAAAAAAAeAQAAGRycy9kb3ducmV2LnhtbFBL&#10;BQYAAAAABAAEAPMAAACABQAAAAA=&#10;"/>
            </w:pict>
          </mc:Fallback>
        </mc:AlternateContent>
      </w:r>
      <w:r w:rsidRPr="00220C4F">
        <w:rPr>
          <w:rFonts w:ascii="Times New Roman" w:eastAsia="Times New Roman" w:hAnsi="Times New Roman" w:cs="Times New Roman"/>
          <w:sz w:val="24"/>
          <w:szCs w:val="24"/>
          <w:lang w:eastAsia="ru-RU"/>
        </w:rPr>
        <w:t xml:space="preserve">    сообщением на адрес электронной почты_________________________;</w:t>
      </w:r>
    </w:p>
    <w:p w:rsidR="00CC5500" w:rsidRPr="00220C4F" w:rsidRDefault="00CC5500" w:rsidP="00CC55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7842DDE" wp14:editId="44E06248">
                <wp:simplePos x="0" y="0"/>
                <wp:positionH relativeFrom="column">
                  <wp:posOffset>461645</wp:posOffset>
                </wp:positionH>
                <wp:positionV relativeFrom="paragraph">
                  <wp:posOffset>50165</wp:posOffset>
                </wp:positionV>
                <wp:extent cx="114300" cy="123825"/>
                <wp:effectExtent l="9525" t="9525" r="9525" b="9525"/>
                <wp:wrapNone/>
                <wp:docPr id="42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6.35pt;margin-top:3.9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1e0HQIAAD0EAAAOAAAAZHJzL2Uyb0RvYy54bWysU9uO0zAQfUfiHyy/01w2hTZqulp1KUJa&#10;YMXCB7iOk1j4xthtunw9Y6dbykU8IPxgeTzj4zNnZlbXR63IQYCX1jS0mOWUCMNtK03f0M+fti8W&#10;lPjATMuUNaKhj8LT6/XzZ6vR1aK0g1WtAIIgxteja+gQgquzzPNBaOZn1gmDzs6CZgFN6LMW2Ijo&#10;WmVlnr/MRgutA8uF93h7OznpOuF3neDhQ9d5EYhqKHILaYe07+KerVes7oG5QfITDfYPLDSTBj89&#10;Q92ywMge5G9QWnKw3nZhxq3ObNdJLlIOmE2R/5LNw8CcSLmgON6dZfL/D5a/P9wDkW1Dq3JJiWEa&#10;i/QRZWOmV4JUUaDR+RrjHtw9xBS9u7P8iyfGbgaMEjcAdhwEa5FWEeOznx5Ew+NTshvf2RbR2T7Y&#10;pNWxAx0BUQVyTCV5PJdEHAPheFkU1VWOhePoKsqrRTlPP7D66bEDH94Iq0k8NBSQegJnhzsfIhlW&#10;P4Uk8lbJdiuVSgb0u40CcmDYHdu0Tuj+MkwZMjZ0Oce//w6Rp/UnCC0DtrmSuqGLcxCro2qvTZua&#10;MDCppjNSVuYkY1RuqsDOto+oItiph3Hm8DBY+EbJiP3bUP91z0BQot4arMSyqKrY8Mmo5q9KNODS&#10;s7v0MMMRqqGBkum4CdOQ7B3IfsCfipS7sTdYvU4mZWNlJ1YnstijSfDTPMUhuLRT1I+pX38H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4kdXtB0CAAA9BAAADgAAAAAAAAAAAAAAAAAuAgAAZHJzL2Uyb0RvYy54bWxQSwECLQAU&#10;AAYACAAAACEA+VITZtsAAAAGAQAADwAAAAAAAAAAAAAAAAB3BAAAZHJzL2Rvd25yZXYueG1sUEsF&#10;BgAAAAAEAAQA8wAAAH8FAAAAAA==&#10;"/>
            </w:pict>
          </mc:Fallback>
        </mc:AlternateContent>
      </w:r>
      <w:r w:rsidRPr="00220C4F">
        <w:rPr>
          <w:rFonts w:ascii="Times New Roman" w:eastAsia="Times New Roman" w:hAnsi="Times New Roman" w:cs="Times New Roman"/>
          <w:sz w:val="24"/>
          <w:szCs w:val="24"/>
          <w:lang w:eastAsia="ru-RU"/>
        </w:rPr>
        <w:t xml:space="preserve">    в личном кабинете на портале государственных услуг (</w:t>
      </w:r>
      <w:r w:rsidRPr="00220C4F">
        <w:rPr>
          <w:rFonts w:ascii="Times New Roman" w:eastAsia="Times New Roman" w:hAnsi="Times New Roman" w:cs="Times New Roman"/>
          <w:sz w:val="24"/>
          <w:szCs w:val="24"/>
          <w:lang w:val="en-US" w:eastAsia="ru-RU"/>
        </w:rPr>
        <w:t>www</w:t>
      </w:r>
      <w:r w:rsidRPr="00220C4F">
        <w:rPr>
          <w:rFonts w:ascii="Times New Roman" w:eastAsia="Times New Roman" w:hAnsi="Times New Roman" w:cs="Times New Roman"/>
          <w:sz w:val="24"/>
          <w:szCs w:val="24"/>
          <w:lang w:eastAsia="ru-RU"/>
        </w:rPr>
        <w:t>.</w:t>
      </w:r>
      <w:r w:rsidRPr="00220C4F">
        <w:rPr>
          <w:rFonts w:ascii="Times New Roman" w:eastAsia="Times New Roman" w:hAnsi="Times New Roman" w:cs="Times New Roman"/>
          <w:sz w:val="24"/>
          <w:szCs w:val="24"/>
          <w:lang w:val="en-US" w:eastAsia="ru-RU"/>
        </w:rPr>
        <w:t>gosuslugi</w:t>
      </w:r>
      <w:r w:rsidRPr="00220C4F">
        <w:rPr>
          <w:rFonts w:ascii="Times New Roman" w:eastAsia="Times New Roman" w:hAnsi="Times New Roman" w:cs="Times New Roman"/>
          <w:sz w:val="24"/>
          <w:szCs w:val="24"/>
          <w:lang w:eastAsia="ru-RU"/>
        </w:rPr>
        <w:t>.</w:t>
      </w:r>
      <w:r w:rsidRPr="00220C4F">
        <w:rPr>
          <w:rFonts w:ascii="Times New Roman" w:eastAsia="Times New Roman" w:hAnsi="Times New Roman" w:cs="Times New Roman"/>
          <w:sz w:val="24"/>
          <w:szCs w:val="24"/>
          <w:lang w:val="en-US" w:eastAsia="ru-RU"/>
        </w:rPr>
        <w:t>ru</w:t>
      </w:r>
      <w:r w:rsidRPr="00220C4F">
        <w:rPr>
          <w:rFonts w:ascii="Times New Roman" w:eastAsia="Times New Roman" w:hAnsi="Times New Roman" w:cs="Times New Roman"/>
          <w:sz w:val="24"/>
          <w:szCs w:val="24"/>
          <w:lang w:eastAsia="ru-RU"/>
        </w:rPr>
        <w:t>);</w:t>
      </w:r>
    </w:p>
    <w:p w:rsidR="00CC5500" w:rsidRPr="00220C4F" w:rsidRDefault="00CC5500" w:rsidP="00CC5500">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1B597F6" wp14:editId="3E938FCF">
                <wp:simplePos x="0" y="0"/>
                <wp:positionH relativeFrom="column">
                  <wp:posOffset>461645</wp:posOffset>
                </wp:positionH>
                <wp:positionV relativeFrom="paragraph">
                  <wp:posOffset>22225</wp:posOffset>
                </wp:positionV>
                <wp:extent cx="114300" cy="123825"/>
                <wp:effectExtent l="9525" t="13970" r="9525" b="5080"/>
                <wp:wrapNone/>
                <wp:docPr id="43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6.35pt;margin-top:1.7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hDCHAIAAD0EAAAOAAAAZHJzL2Uyb0RvYy54bWysU9uOEzEMfUfiH6K80+l0W+iOOl2tuhQh&#10;LbBi4QPcTKYTkRtO2mn5epxMt5SLeEDkIYpj5+T42F7cHIxme4lBOVvzcjTmTFrhGmW3Nf/8af1i&#10;zlmIYBvQzsqaH2XgN8vnzxa9r+TEdU43EhmB2FD1vuZdjL4qiiA6aSCMnJeWnK1DA5FM3BYNQk/o&#10;RheT8fhl0TtsPDohQ6Dbu8HJlxm/baWIH9o2yMh0zYlbzDvmfZP2YrmAaovgOyVONOAfWBhQlj49&#10;Q91BBLZD9RuUUQJdcG0cCWcK17ZKyJwDZVOOf8nmsQMvcy4kTvBnmcL/gxXv9w/IVFPz6RXpY8FQ&#10;kT6SbGC3WrJZEqj3oaK4R/+AKcXg7534Eph1q46i5C2i6zsJDdEqU3zx04NkBHrKNv071xA67KLL&#10;Wh1aNAmQVGCHXJLjuSTyEJmgy7IkXkRMkKucXM0nmVEB1dNjjyG+kc6wdKg5EvUMDvv7EBMZqJ5C&#10;MnmnVbNWWmcDt5uVRrYH6o51Xpk/5XgZpi3ra349o7//DjHO608QRkVqc61MzefnIKiSaq9tk5sw&#10;gtLDmShre5IxKTdUYOOaI6mIbuhhmjk6dA6/cdZT/9Y8fN0BSs70W0uVuC6n09Tw2ZjOXk3IwEvP&#10;5tIDVhBUzSNnw3EVhyHZeVTbjn4qc+7W3VL1WpWVTZUdWJ3IUo9mwU/zlIbg0s5RP6Z++R0AAP//&#10;AwBQSwMEFAAGAAgAAAAhAHIeGbvbAAAABgEAAA8AAABkcnMvZG93bnJldi54bWxMjsFOwzAQRO9I&#10;/IO1SNyoTSIoTbOpEKhIHNv0ws2JlyQlXkex0wa+HnMqx9GM3rx8M9tenGj0nWOE+4UCQVw703GD&#10;cCi3d08gfNBsdO+YEL7Jw6a4vsp1ZtyZd3Tah0ZECPtMI7QhDJmUvm7Jar9wA3HsPt1odYhxbKQZ&#10;9TnCbS8TpR6l1R3Hh1YP9NJS/bWfLELVJQf9syvflF1t0/A+l8fp4xXx9mZ+XoMINIfLGP70ozoU&#10;0alyExsveoRlsoxLhPQBRKxXKsYKIUkVyCKX//WLXwAAAP//AwBQSwECLQAUAAYACAAAACEAtoM4&#10;kv4AAADhAQAAEwAAAAAAAAAAAAAAAAAAAAAAW0NvbnRlbnRfVHlwZXNdLnhtbFBLAQItABQABgAI&#10;AAAAIQA4/SH/1gAAAJQBAAALAAAAAAAAAAAAAAAAAC8BAABfcmVscy8ucmVsc1BLAQItABQABgAI&#10;AAAAIQDhwhDCHAIAAD0EAAAOAAAAAAAAAAAAAAAAAC4CAABkcnMvZTJvRG9jLnhtbFBLAQItABQA&#10;BgAIAAAAIQByHhm72wAAAAYBAAAPAAAAAAAAAAAAAAAAAHYEAABkcnMvZG93bnJldi54bWxQSwUG&#10;AAAAAAQABADzAAAAfgUAAAAA&#10;"/>
            </w:pict>
          </mc:Fallback>
        </mc:AlternateContent>
      </w:r>
      <w:r w:rsidRPr="00220C4F">
        <w:rPr>
          <w:rFonts w:ascii="Times New Roman" w:eastAsia="Times New Roman" w:hAnsi="Times New Roman" w:cs="Times New Roman"/>
          <w:sz w:val="24"/>
          <w:szCs w:val="24"/>
          <w:lang w:eastAsia="ru-RU"/>
        </w:rPr>
        <w:t xml:space="preserve">    направить</w:t>
      </w:r>
      <w:r w:rsidRPr="00220C4F">
        <w:rPr>
          <w:rFonts w:ascii="Times New Roman" w:eastAsia="Times New Roman" w:hAnsi="Times New Roman" w:cs="Times New Roman"/>
          <w:sz w:val="24"/>
          <w:szCs w:val="24"/>
          <w:lang w:val="en-US" w:eastAsia="ru-RU"/>
        </w:rPr>
        <w:t xml:space="preserve"> </w:t>
      </w:r>
      <w:r w:rsidRPr="00220C4F">
        <w:rPr>
          <w:rFonts w:ascii="Times New Roman" w:eastAsia="Times New Roman" w:hAnsi="Times New Roman" w:cs="Times New Roman"/>
          <w:sz w:val="24"/>
          <w:szCs w:val="24"/>
          <w:lang w:eastAsia="ru-RU"/>
        </w:rPr>
        <w:t>почтовым сообщением_______________________________.</w:t>
      </w:r>
    </w:p>
    <w:p w:rsidR="00CC5500" w:rsidRPr="00220C4F" w:rsidRDefault="00CC5500" w:rsidP="00CC5500">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p>
    <w:tbl>
      <w:tblPr>
        <w:tblStyle w:val="a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CC5500" w:rsidRPr="00220C4F" w:rsidTr="00A90807">
        <w:tc>
          <w:tcPr>
            <w:tcW w:w="3369" w:type="dxa"/>
          </w:tcPr>
          <w:p w:rsidR="00CC5500" w:rsidRPr="00220C4F" w:rsidRDefault="00CC5500" w:rsidP="00A90807">
            <w:pPr>
              <w:widowControl w:val="0"/>
              <w:autoSpaceDE w:val="0"/>
              <w:autoSpaceDN w:val="0"/>
              <w:adjustRightInd w:val="0"/>
              <w:rPr>
                <w:sz w:val="24"/>
                <w:szCs w:val="24"/>
              </w:rPr>
            </w:pPr>
            <w:r w:rsidRPr="00220C4F">
              <w:rPr>
                <w:sz w:val="24"/>
                <w:szCs w:val="24"/>
              </w:rPr>
              <w:t>Заявитель</w:t>
            </w:r>
          </w:p>
        </w:tc>
        <w:tc>
          <w:tcPr>
            <w:tcW w:w="2569" w:type="dxa"/>
            <w:tcBorders>
              <w:bottom w:val="single" w:sz="4" w:space="0" w:color="auto"/>
            </w:tcBorders>
          </w:tcPr>
          <w:p w:rsidR="00CC5500" w:rsidRPr="00220C4F" w:rsidRDefault="00CC5500" w:rsidP="00A90807">
            <w:pPr>
              <w:widowControl w:val="0"/>
              <w:autoSpaceDE w:val="0"/>
              <w:autoSpaceDN w:val="0"/>
              <w:adjustRightInd w:val="0"/>
              <w:rPr>
                <w:sz w:val="24"/>
                <w:szCs w:val="24"/>
              </w:rPr>
            </w:pPr>
          </w:p>
        </w:tc>
        <w:tc>
          <w:tcPr>
            <w:tcW w:w="1541" w:type="dxa"/>
          </w:tcPr>
          <w:p w:rsidR="00CC5500" w:rsidRPr="00220C4F" w:rsidRDefault="00CC5500" w:rsidP="00A90807">
            <w:pPr>
              <w:widowControl w:val="0"/>
              <w:autoSpaceDE w:val="0"/>
              <w:autoSpaceDN w:val="0"/>
              <w:adjustRightInd w:val="0"/>
              <w:rPr>
                <w:sz w:val="24"/>
                <w:szCs w:val="24"/>
              </w:rPr>
            </w:pPr>
          </w:p>
        </w:tc>
        <w:tc>
          <w:tcPr>
            <w:tcW w:w="2530" w:type="dxa"/>
            <w:tcBorders>
              <w:bottom w:val="single" w:sz="4" w:space="0" w:color="auto"/>
            </w:tcBorders>
          </w:tcPr>
          <w:p w:rsidR="00CC5500" w:rsidRPr="00220C4F" w:rsidRDefault="00CC5500" w:rsidP="00A90807">
            <w:pPr>
              <w:widowControl w:val="0"/>
              <w:autoSpaceDE w:val="0"/>
              <w:autoSpaceDN w:val="0"/>
              <w:adjustRightInd w:val="0"/>
              <w:rPr>
                <w:sz w:val="24"/>
                <w:szCs w:val="24"/>
              </w:rPr>
            </w:pPr>
          </w:p>
        </w:tc>
      </w:tr>
      <w:tr w:rsidR="00CC5500" w:rsidRPr="00220C4F" w:rsidTr="00A90807">
        <w:tc>
          <w:tcPr>
            <w:tcW w:w="3369" w:type="dxa"/>
          </w:tcPr>
          <w:p w:rsidR="00CC5500" w:rsidRPr="00220C4F" w:rsidRDefault="00CC5500" w:rsidP="00A90807">
            <w:pPr>
              <w:widowControl w:val="0"/>
              <w:autoSpaceDE w:val="0"/>
              <w:autoSpaceDN w:val="0"/>
              <w:adjustRightInd w:val="0"/>
              <w:rPr>
                <w:sz w:val="24"/>
                <w:szCs w:val="24"/>
              </w:rPr>
            </w:pPr>
          </w:p>
        </w:tc>
        <w:tc>
          <w:tcPr>
            <w:tcW w:w="2569" w:type="dxa"/>
            <w:tcBorders>
              <w:top w:val="single" w:sz="4" w:space="0" w:color="auto"/>
            </w:tcBorders>
          </w:tcPr>
          <w:p w:rsidR="00CC5500" w:rsidRPr="00220C4F" w:rsidRDefault="00CC5500" w:rsidP="00A90807">
            <w:pPr>
              <w:widowControl w:val="0"/>
              <w:autoSpaceDE w:val="0"/>
              <w:autoSpaceDN w:val="0"/>
              <w:adjustRightInd w:val="0"/>
              <w:jc w:val="center"/>
            </w:pPr>
            <w:r w:rsidRPr="00220C4F">
              <w:t>(подпись)</w:t>
            </w:r>
          </w:p>
        </w:tc>
        <w:tc>
          <w:tcPr>
            <w:tcW w:w="1541" w:type="dxa"/>
          </w:tcPr>
          <w:p w:rsidR="00CC5500" w:rsidRPr="00220C4F" w:rsidRDefault="00CC5500" w:rsidP="00A90807">
            <w:pPr>
              <w:widowControl w:val="0"/>
              <w:autoSpaceDE w:val="0"/>
              <w:autoSpaceDN w:val="0"/>
              <w:adjustRightInd w:val="0"/>
              <w:jc w:val="center"/>
            </w:pPr>
          </w:p>
        </w:tc>
        <w:tc>
          <w:tcPr>
            <w:tcW w:w="2530" w:type="dxa"/>
            <w:tcBorders>
              <w:top w:val="single" w:sz="4" w:space="0" w:color="auto"/>
            </w:tcBorders>
          </w:tcPr>
          <w:p w:rsidR="00CC5500" w:rsidRPr="00220C4F" w:rsidRDefault="00CC5500" w:rsidP="00A90807">
            <w:pPr>
              <w:widowControl w:val="0"/>
              <w:autoSpaceDE w:val="0"/>
              <w:autoSpaceDN w:val="0"/>
              <w:adjustRightInd w:val="0"/>
              <w:jc w:val="center"/>
            </w:pPr>
            <w:r w:rsidRPr="00220C4F">
              <w:t>(фамилия, инициалы)</w:t>
            </w:r>
          </w:p>
        </w:tc>
      </w:tr>
    </w:tbl>
    <w:p w:rsidR="00CC5500" w:rsidRPr="00220C4F" w:rsidRDefault="00CC5500" w:rsidP="00CC5500">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br w:type="page"/>
      </w:r>
    </w:p>
    <w:p w:rsidR="00CC5500" w:rsidRPr="00220C4F" w:rsidRDefault="00CC5500" w:rsidP="00CC5500">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sectPr w:rsidR="00CC5500" w:rsidRPr="00220C4F" w:rsidSect="00220C4F">
          <w:pgSz w:w="11906" w:h="16838" w:code="9"/>
          <w:pgMar w:top="1134" w:right="567" w:bottom="568" w:left="1418" w:header="397" w:footer="227" w:gutter="0"/>
          <w:pgNumType w:start="28"/>
          <w:cols w:space="720"/>
          <w:titlePg/>
          <w:docGrid w:linePitch="381"/>
        </w:sectPr>
      </w:pPr>
    </w:p>
    <w:p w:rsidR="00CC5500" w:rsidRPr="00220C4F" w:rsidRDefault="00CC5500" w:rsidP="00CC5500">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Приложение № 3</w:t>
      </w:r>
    </w:p>
    <w:p w:rsidR="00CC5500" w:rsidRPr="00220C4F" w:rsidRDefault="00CC5500" w:rsidP="00CC5500">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CC5500" w:rsidRPr="00220C4F" w:rsidRDefault="00CC5500" w:rsidP="00CC5500">
      <w:pPr>
        <w:spacing w:after="0" w:line="240" w:lineRule="auto"/>
        <w:ind w:left="36"/>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CC5500" w:rsidRPr="00220C4F" w:rsidRDefault="00CC5500" w:rsidP="00CC5500">
      <w:pPr>
        <w:suppressAutoHyphens/>
        <w:autoSpaceDE w:val="0"/>
        <w:spacing w:after="0" w:line="240" w:lineRule="auto"/>
        <w:ind w:left="36"/>
        <w:jc w:val="right"/>
        <w:rPr>
          <w:rFonts w:ascii="Times New Roman" w:eastAsia="Arial" w:hAnsi="Times New Roman" w:cs="Times New Roman"/>
          <w:sz w:val="28"/>
          <w:szCs w:val="28"/>
          <w:lang w:eastAsia="ar-SA"/>
        </w:rPr>
      </w:pPr>
      <w:r w:rsidRPr="00220C4F">
        <w:rPr>
          <w:rFonts w:ascii="Times New Roman" w:eastAsia="Arial" w:hAnsi="Times New Roman" w:cs="Times New Roman"/>
          <w:sz w:val="28"/>
          <w:szCs w:val="28"/>
          <w:lang w:eastAsia="ar-SA"/>
        </w:rPr>
        <w:t>«Предоставление земельных участков</w:t>
      </w:r>
    </w:p>
    <w:p w:rsidR="00CC5500" w:rsidRPr="00220C4F" w:rsidRDefault="00CC5500" w:rsidP="00CC5500">
      <w:pPr>
        <w:spacing w:after="0" w:line="240" w:lineRule="auto"/>
        <w:jc w:val="right"/>
        <w:rPr>
          <w:rFonts w:ascii="Times New Roman" w:eastAsia="Times New Roman" w:hAnsi="Times New Roman" w:cs="Times New Roman"/>
          <w:bCs/>
          <w:sz w:val="28"/>
          <w:szCs w:val="28"/>
          <w:lang w:eastAsia="ru-RU"/>
        </w:rPr>
      </w:pPr>
      <w:r w:rsidRPr="00220C4F">
        <w:rPr>
          <w:rFonts w:ascii="Times New Roman" w:eastAsia="Times New Roman" w:hAnsi="Times New Roman" w:cs="Times New Roman"/>
          <w:bCs/>
          <w:sz w:val="28"/>
          <w:szCs w:val="28"/>
          <w:lang w:eastAsia="ru-RU"/>
        </w:rPr>
        <w:t>в аренду без проведения торгов»</w:t>
      </w:r>
    </w:p>
    <w:p w:rsidR="00CC5500" w:rsidRPr="00220C4F" w:rsidRDefault="00CC5500" w:rsidP="00CC5500">
      <w:pPr>
        <w:widowControl w:val="0"/>
        <w:autoSpaceDE w:val="0"/>
        <w:autoSpaceDN w:val="0"/>
        <w:adjustRightInd w:val="0"/>
        <w:spacing w:after="0" w:line="240" w:lineRule="auto"/>
        <w:ind w:firstLine="540"/>
        <w:jc w:val="both"/>
        <w:rPr>
          <w:rFonts w:ascii="Calibri" w:eastAsia="Calibri" w:hAnsi="Calibri" w:cs="Calibri"/>
        </w:rPr>
      </w:pPr>
    </w:p>
    <w:p w:rsidR="00CC5500" w:rsidRPr="00220C4F" w:rsidRDefault="00CC5500" w:rsidP="00CC5500">
      <w:pPr>
        <w:widowControl w:val="0"/>
        <w:autoSpaceDE w:val="0"/>
        <w:autoSpaceDN w:val="0"/>
        <w:adjustRightInd w:val="0"/>
        <w:spacing w:after="0" w:line="240" w:lineRule="auto"/>
        <w:jc w:val="center"/>
        <w:rPr>
          <w:rFonts w:ascii="Times New Roman" w:eastAsia="Calibri" w:hAnsi="Times New Roman" w:cs="Times New Roman"/>
          <w:sz w:val="28"/>
          <w:szCs w:val="28"/>
        </w:rPr>
      </w:pPr>
      <w:bookmarkStart w:id="2" w:name="Par962"/>
      <w:bookmarkEnd w:id="2"/>
      <w:r w:rsidRPr="00220C4F">
        <w:rPr>
          <w:rFonts w:ascii="Times New Roman" w:eastAsia="Calibri" w:hAnsi="Times New Roman" w:cs="Times New Roman"/>
          <w:sz w:val="28"/>
          <w:szCs w:val="28"/>
        </w:rPr>
        <w:t>ЖУРНАЛ</w:t>
      </w:r>
    </w:p>
    <w:p w:rsidR="00CC5500" w:rsidRPr="00220C4F" w:rsidRDefault="00CC5500" w:rsidP="00CC5500">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20C4F">
        <w:rPr>
          <w:rFonts w:ascii="Times New Roman" w:eastAsia="Calibri" w:hAnsi="Times New Roman" w:cs="Times New Roman"/>
          <w:sz w:val="28"/>
          <w:szCs w:val="28"/>
        </w:rPr>
        <w:t>учета договоров аренды земельных участков и актов передачи земельных участков в постоянное (бессрочное) пользование</w:t>
      </w:r>
    </w:p>
    <w:p w:rsidR="00CC5500" w:rsidRPr="00220C4F" w:rsidRDefault="00CC5500" w:rsidP="00CC5500">
      <w:pPr>
        <w:widowControl w:val="0"/>
        <w:autoSpaceDE w:val="0"/>
        <w:autoSpaceDN w:val="0"/>
        <w:adjustRightInd w:val="0"/>
        <w:spacing w:after="0" w:line="240" w:lineRule="auto"/>
        <w:ind w:firstLine="540"/>
        <w:jc w:val="both"/>
        <w:rPr>
          <w:rFonts w:ascii="Calibri" w:eastAsia="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4"/>
        <w:gridCol w:w="2920"/>
        <w:gridCol w:w="1701"/>
        <w:gridCol w:w="2835"/>
        <w:gridCol w:w="2127"/>
        <w:gridCol w:w="1418"/>
        <w:gridCol w:w="1701"/>
        <w:gridCol w:w="1701"/>
      </w:tblGrid>
      <w:tr w:rsidR="00CC5500" w:rsidRPr="00220C4F" w:rsidTr="00A90807">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  п/п</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Наименование арендатора</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Срок действия договора</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Местоположение земельного участка с указанием кадастрового номера</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Вид разрешенного использования</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 xml:space="preserve">Сумма арендной платы </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Дата получения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Роспись арендатора</w:t>
            </w:r>
          </w:p>
        </w:tc>
      </w:tr>
      <w:tr w:rsidR="00CC5500" w:rsidRPr="00220C4F" w:rsidTr="00A90807">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1</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r>
      <w:tr w:rsidR="00CC5500" w:rsidRPr="00220C4F" w:rsidTr="00A90807">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2</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r>
      <w:tr w:rsidR="00CC5500" w:rsidRPr="00220C4F" w:rsidTr="00A90807">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jc w:val="center"/>
              <w:rPr>
                <w:rFonts w:ascii="Times New Roman" w:eastAsia="Calibri" w:hAnsi="Times New Roman" w:cs="Times New Roman"/>
              </w:rPr>
            </w:pPr>
            <w:r w:rsidRPr="00220C4F">
              <w:rPr>
                <w:rFonts w:ascii="Times New Roman" w:eastAsia="Calibri" w:hAnsi="Times New Roman" w:cs="Times New Roman"/>
              </w:rPr>
              <w:t>3</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C5500" w:rsidRPr="00220C4F" w:rsidRDefault="00CC5500" w:rsidP="00A90807">
            <w:pPr>
              <w:widowControl w:val="0"/>
              <w:autoSpaceDE w:val="0"/>
              <w:autoSpaceDN w:val="0"/>
              <w:adjustRightInd w:val="0"/>
              <w:spacing w:after="0" w:line="240" w:lineRule="auto"/>
              <w:rPr>
                <w:rFonts w:ascii="Times New Roman" w:eastAsia="Calibri" w:hAnsi="Times New Roman" w:cs="Times New Roman"/>
              </w:rPr>
            </w:pPr>
          </w:p>
        </w:tc>
      </w:tr>
    </w:tbl>
    <w:p w:rsidR="00CC5500" w:rsidRPr="00220C4F" w:rsidRDefault="00CC5500" w:rsidP="00CC5500">
      <w:pPr>
        <w:widowControl w:val="0"/>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p>
    <w:p w:rsidR="00CC5500" w:rsidRPr="00220C4F" w:rsidRDefault="00CC5500" w:rsidP="00CC5500">
      <w:pPr>
        <w:widowControl w:val="0"/>
        <w:shd w:val="clear" w:color="auto" w:fill="FFFFFF"/>
        <w:adjustRightInd w:val="0"/>
        <w:spacing w:after="0" w:line="240" w:lineRule="auto"/>
        <w:rPr>
          <w:rFonts w:ascii="Times New Roman" w:eastAsia="Times New Roman" w:hAnsi="Times New Roman" w:cs="Times New Roman"/>
          <w:sz w:val="28"/>
          <w:szCs w:val="28"/>
          <w:lang w:eastAsia="ru-RU"/>
        </w:rPr>
      </w:pPr>
    </w:p>
    <w:p w:rsidR="00CC5500" w:rsidRPr="00220C4F" w:rsidRDefault="00CC5500" w:rsidP="00CC5500">
      <w:pPr>
        <w:spacing w:after="0" w:line="240" w:lineRule="auto"/>
        <w:rPr>
          <w:rFonts w:ascii="Times New Roman" w:eastAsia="Times New Roman" w:hAnsi="Times New Roman" w:cs="Times New Roman"/>
          <w:sz w:val="28"/>
          <w:szCs w:val="28"/>
          <w:lang w:eastAsia="ru-RU"/>
        </w:rPr>
      </w:pPr>
    </w:p>
    <w:p w:rsidR="00CC5500" w:rsidRDefault="00CC5500" w:rsidP="00CC5500">
      <w:pPr>
        <w:keepNext/>
        <w:spacing w:after="0" w:line="240" w:lineRule="auto"/>
        <w:jc w:val="center"/>
        <w:outlineLvl w:val="0"/>
        <w:rPr>
          <w:rFonts w:ascii="Times New Roman" w:eastAsia="Times New Roman" w:hAnsi="Times New Roman" w:cs="Times New Roman"/>
          <w:sz w:val="30"/>
          <w:szCs w:val="30"/>
        </w:rPr>
      </w:pPr>
    </w:p>
    <w:p w:rsidR="00186AD2" w:rsidRPr="00065F95" w:rsidRDefault="00186AD2" w:rsidP="00065F95"/>
    <w:sectPr w:rsidR="00186AD2" w:rsidRPr="00065F95"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40034E"/>
    <w:rsid w:val="0041313A"/>
    <w:rsid w:val="0092180B"/>
    <w:rsid w:val="00CC5500"/>
    <w:rsid w:val="00E90908"/>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5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5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5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5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suslug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33</Pages>
  <Words>12995</Words>
  <Characters>74076</Characters>
  <Application>Microsoft Office Word</Application>
  <DocSecurity>0</DocSecurity>
  <Lines>617</Lines>
  <Paragraphs>173</Paragraphs>
  <ScaleCrop>false</ScaleCrop>
  <Company/>
  <LinksUpToDate>false</LinksUpToDate>
  <CharactersWithSpaces>86898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2019-01-18T04:19:00Z</dcterms:created>
  <dcterms:modified xsi:type="dcterms:W3CDTF">2019-07-11T05:13:00Z</dcterms:modified>
</cp:coreProperties>
</file>