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bookmarkStart w:id="0" w:name="_GoBack"/>
      <w:bookmarkEnd w:id="0"/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570613" w:rsidRPr="00083EEB" w:rsidRDefault="00570613" w:rsidP="00570613">
      <w:pPr>
        <w:shd w:val="clear" w:color="auto" w:fill="FFFFFF"/>
        <w:spacing w:after="0" w:line="336" w:lineRule="exact"/>
        <w:ind w:right="715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14.11.2019                                                                                     № 45</w:t>
      </w:r>
    </w:p>
    <w:p w:rsidR="00570613" w:rsidRPr="00083EEB" w:rsidRDefault="00570613" w:rsidP="005706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основании Постановления администрации Новосибирской области № 20-п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Pr="00083EEB">
        <w:rPr>
          <w:rFonts w:ascii="Times New Roman" w:hAnsi="Times New Roman" w:cs="Times New Roman"/>
          <w:sz w:val="28"/>
          <w:szCs w:val="28"/>
        </w:rPr>
        <w:t>постановления Правительства Новосибирской области от 03.10.2017 № 381-п «</w:t>
      </w:r>
      <w:r w:rsidRPr="00083EEB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Правительства Новосибирской области от 31.01.2017 № 20-п</w:t>
      </w:r>
      <w:proofErr w:type="gramStart"/>
      <w:r w:rsidRPr="00083EEB">
        <w:rPr>
          <w:rFonts w:ascii="Times New Roman" w:eastAsia="Calibri" w:hAnsi="Times New Roman" w:cs="Times New Roman"/>
          <w:sz w:val="28"/>
          <w:szCs w:val="28"/>
        </w:rPr>
        <w:t>»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реализации пункта 112 статьи 1 Федерального закона от 26.04.2007 № 63-ФЗ «О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Федерации», постановления Правительства Новосибирской области от 24.04.2018 № 180-п «О внесении изменений в постановление Правительства Новосибирской области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 31.01.2017 № 20-п», постановления Правительства Новосибирской области от 26.12.2018 № 569-п «О внесении изменений в постановление Правительства Новосибирской области от 31.01.2017 № 20-п» Постановления Губернатора Новосибирской области от 15.10.2019 № 249-ДСП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области, администрация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ПОСТАНОВЛЯЕТ: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1.Утвердить прилагаемые: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нормативы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основе, муниципальных служащих и содержание органов местного самоуправления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поселения;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методику определения нормативов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(далее – методика).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индексируются (увеличиваются)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   Постановление вступает в силу с 01 октября  2019 года.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Постановление администрации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21.01.2019 № 1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 Куйбышевского  района Новосибирской  области» считать утратившим силу.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                   </w:t>
      </w:r>
      <w:proofErr w:type="spell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9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7"/>
        <w:gridCol w:w="1336"/>
        <w:gridCol w:w="1158"/>
        <w:gridCol w:w="656"/>
        <w:gridCol w:w="1705"/>
        <w:gridCol w:w="702"/>
        <w:gridCol w:w="1705"/>
        <w:gridCol w:w="783"/>
        <w:gridCol w:w="1705"/>
        <w:gridCol w:w="62"/>
      </w:tblGrid>
      <w:tr w:rsidR="00570613" w:rsidRPr="00083EEB" w:rsidTr="00364BB0">
        <w:trPr>
          <w:gridBefore w:val="1"/>
          <w:gridAfter w:val="1"/>
          <w:wBefore w:w="537" w:type="dxa"/>
          <w:wAfter w:w="62" w:type="dxa"/>
          <w:trHeight w:val="1474"/>
        </w:trPr>
        <w:tc>
          <w:tcPr>
            <w:tcW w:w="2494" w:type="dxa"/>
            <w:gridSpan w:val="2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gridSpan w:val="2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gridSpan w:val="4"/>
            <w:hideMark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УТВЕРЖДЕНЫ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постановлением  администрации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Куйбышевского района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Новосибирской области 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14.11.2019  № 45 </w:t>
            </w:r>
          </w:p>
        </w:tc>
      </w:tr>
      <w:tr w:rsidR="00570613" w:rsidRPr="00083EEB" w:rsidTr="00364BB0">
        <w:trPr>
          <w:gridBefore w:val="1"/>
          <w:gridAfter w:val="1"/>
          <w:wBefore w:w="537" w:type="dxa"/>
          <w:wAfter w:w="62" w:type="dxa"/>
          <w:trHeight w:val="1769"/>
        </w:trPr>
        <w:tc>
          <w:tcPr>
            <w:tcW w:w="9750" w:type="dxa"/>
            <w:gridSpan w:val="8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НОРМАТИВЫ 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      </w:r>
            <w:proofErr w:type="spellStart"/>
            <w:r w:rsidRPr="00083EE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083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70613" w:rsidRPr="00083EEB" w:rsidTr="00364BB0">
        <w:trPr>
          <w:gridBefore w:val="1"/>
          <w:gridAfter w:val="1"/>
          <w:wBefore w:w="537" w:type="dxa"/>
          <w:wAfter w:w="62" w:type="dxa"/>
          <w:trHeight w:val="365"/>
        </w:trPr>
        <w:tc>
          <w:tcPr>
            <w:tcW w:w="249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 в год</w:t>
            </w:r>
            <w:r w:rsidRPr="0008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</w:tc>
      </w:tr>
      <w:tr w:rsidR="00570613" w:rsidRPr="00083EEB" w:rsidTr="00364BB0">
        <w:tblPrEx>
          <w:tblLook w:val="0000" w:firstRow="0" w:lastRow="0" w:firstColumn="0" w:lastColumn="0" w:noHBand="0" w:noVBand="0"/>
        </w:tblPrEx>
        <w:trPr>
          <w:trHeight w:val="2095"/>
        </w:trPr>
        <w:tc>
          <w:tcPr>
            <w:tcW w:w="18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 муниципальных образований в зависимости от численности населения, (человек)</w:t>
            </w: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sz w:val="28"/>
                <w:szCs w:val="28"/>
              </w:rPr>
              <w:t>Нормативы формирования расходов на оплату труда глав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83EEB">
              <w:rPr>
                <w:rFonts w:ascii="Times New Roman" w:hAnsi="Times New Roman" w:cs="Times New Roman"/>
                <w:sz w:val="28"/>
                <w:szCs w:val="28"/>
              </w:rPr>
              <w:t>(рублей в год)</w:t>
            </w:r>
            <w:r w:rsidRPr="00083E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407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Нормативы формирования расходов на оплату труда выборных должностных лиц местного самоуправления, осуществляющих свои полномочия на постоянной основе в представительном органе </w:t>
            </w:r>
            <w:r w:rsidRPr="00083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083EEB">
              <w:rPr>
                <w:rFonts w:ascii="Times New Roman" w:hAnsi="Times New Roman" w:cs="Times New Roman"/>
                <w:sz w:val="28"/>
                <w:szCs w:val="28"/>
              </w:rPr>
              <w:t>(рублей в год)</w:t>
            </w:r>
            <w:r w:rsidRPr="00083E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25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Нормативы формирования расходов на оплату труда </w:t>
            </w: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муниципальных служащих, в том числе муниципальных служащих (лиц, замещающих муниципальные должности) в контрольно-счетных органах, работников замещающих должности, не являющиеся должностями муниципальной службы, рабочих профессий и содержание органов местного самоуправления</w:t>
            </w: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70613" w:rsidRPr="00083EEB" w:rsidTr="00364BB0">
        <w:tblPrEx>
          <w:tblLook w:val="0000" w:firstRow="0" w:lastRow="0" w:firstColumn="0" w:lastColumn="0" w:noHBand="0" w:noVBand="0"/>
        </w:tblPrEx>
        <w:trPr>
          <w:trHeight w:val="1465"/>
        </w:trPr>
        <w:tc>
          <w:tcPr>
            <w:tcW w:w="1873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Базовые нормативы в расчете на 1 жителя муниципального образования </w:t>
            </w:r>
          </w:p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083EEB">
              <w:rPr>
                <w:rFonts w:ascii="Times New Roman" w:hAnsi="Times New Roman" w:cs="Times New Roman"/>
                <w:sz w:val="28"/>
                <w:szCs w:val="28"/>
              </w:rPr>
              <w:t>(рублей в год)</w:t>
            </w:r>
            <w:r w:rsidRPr="00083E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7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Стимулирующий коэффициент</w:t>
            </w: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5</w:t>
            </w:r>
          </w:p>
        </w:tc>
      </w:tr>
      <w:tr w:rsidR="00570613" w:rsidRPr="00083EEB" w:rsidTr="00364BB0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8582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Поселения с численностью  населения: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70613" w:rsidRPr="00083EEB" w:rsidTr="00364BB0">
        <w:tblPrEx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187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1000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688677</w:t>
            </w:r>
          </w:p>
        </w:tc>
        <w:tc>
          <w:tcPr>
            <w:tcW w:w="2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618044</w:t>
            </w:r>
          </w:p>
        </w:tc>
        <w:tc>
          <w:tcPr>
            <w:tcW w:w="2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2816,0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3E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0,099</w:t>
            </w:r>
          </w:p>
        </w:tc>
      </w:tr>
    </w:tbl>
    <w:p w:rsidR="00570613" w:rsidRPr="00083EEB" w:rsidRDefault="00570613" w:rsidP="005706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/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-отнесение муниципального образования к соответствующей группе в зависимости от численности населения для определения на очередной финансовый год установленного норматива формирования расходов на оплату труда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осуществляется однократно при формировании проекта решения о местном бюджете на очередной финансовый год (на очередной финансовый год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период) на основании сведений органа, осуществляющего статистический учет, о численности населения муниципального образования по состоянию на 1 января текущего финансового года;  </w:t>
      </w:r>
    </w:p>
    <w:p w:rsidR="00570613" w:rsidRPr="00083EEB" w:rsidRDefault="00570613" w:rsidP="00570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-в расчет нормативов на оплату труда главы муниципального образования и на оплату труда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образования, не включаются расходы: </w:t>
      </w:r>
    </w:p>
    <w:p w:rsidR="00570613" w:rsidRPr="00083EEB" w:rsidRDefault="00570613" w:rsidP="00570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произведением окончательного расчета при прекращении полномочий;</w:t>
      </w:r>
    </w:p>
    <w:p w:rsidR="00570613" w:rsidRPr="00083EEB" w:rsidRDefault="00570613" w:rsidP="005706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 с заменой части ежегодного оплачиваемого отпуска денежной компенсацией;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-предельный объем расходов на оплату труда муниципальных служащих и (или) содержание органов местного самоуправления рассчитывается исходя из объема расходов, рассчитанного по установленному базовому нормативу, и дополнительного объема расходов, полученного при применении стимулирующего коэффициента в пределах значения, установленного для соответствующей группы муниципальных образований;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-в расчет базовых нормативов формирования расходов на оплату труда муниципальных служащих и (или) содержание органов местного самоуправления не включаются расходы: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связанные с осуществлением органами местного самоуправления муниципальных образований Новосибирской области отдельных государственных полномочий, переданных им федеральными законами и законами Новосибирской области;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разового характера, связанные с текущим и капитальным ремонтом зданий, приобретением и капитальным ремонтом легковых автомобилей, используемых в служебных целях, приобретением лицензионного программного обеспечения;</w:t>
      </w:r>
      <w:proofErr w:type="gramEnd"/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 содержание зданий, находящихся в муниципальной собственности, включая оплату коммунальных услуг, на аренду зданий, нежилых помещений, занимаемых органами местного самоуправления поселений Новосибирской области с численностью населения менее 5000 человек.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передачи органами местного самоуправления на основании соответствующих соглашений части своих полномочий по решению вопросов местного значения органам местного самоуправления других муниципальных образований Новосибирской области расходы, рассчитанные в соответствии с базовыми нормативами формирования расходов на оплату труда муниципальных служащих и (или) содержание органов местного самоуправления, подлежат увеличению (уменьшению) на общую сумму межбюджетных трансфертов, предоставленных в целях финансового обеспечения осуществления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полномочий;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-стимулирующий коэффициент применяется к объему фактически поступивших в местный бюджет в отчетном финансовом году налоговых доходов и доходов об безвозмездных поступлений в форме дотаций на выравнивание бюджетной обеспеченности муниципального образования в целях определения дополнительного объема расходов на оплату труда муниципальных служащих и (или) содержание органов местного самоуправления, которые органы местного самоуправления вправе осуществлять в очередном финансовом году сверх установленного базового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58"/>
        <w:gridCol w:w="2515"/>
        <w:gridCol w:w="5217"/>
      </w:tblGrid>
      <w:tr w:rsidR="00570613" w:rsidRPr="00083EEB" w:rsidTr="00364BB0">
        <w:trPr>
          <w:trHeight w:val="2152"/>
        </w:trPr>
        <w:tc>
          <w:tcPr>
            <w:tcW w:w="2658" w:type="dxa"/>
          </w:tcPr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5" w:type="dxa"/>
          </w:tcPr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hideMark/>
          </w:tcPr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Куйбышевского района</w:t>
            </w: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 </w:t>
            </w:r>
          </w:p>
          <w:p w:rsidR="00570613" w:rsidRPr="00083EEB" w:rsidRDefault="00570613" w:rsidP="00364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14.11.2019 № 45</w:t>
            </w:r>
          </w:p>
        </w:tc>
      </w:tr>
    </w:tbl>
    <w:p w:rsidR="00570613" w:rsidRPr="00083EEB" w:rsidRDefault="00570613" w:rsidP="005706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</w:p>
    <w:p w:rsidR="00570613" w:rsidRPr="00083EEB" w:rsidRDefault="00570613" w:rsidP="0057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нормативов </w:t>
      </w:r>
      <w:r w:rsidRPr="00083EE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 </w:t>
      </w:r>
      <w:proofErr w:type="spellStart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EE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сельсовета Куйбышевского района Новосибирской области</w:t>
      </w:r>
    </w:p>
    <w:p w:rsidR="00570613" w:rsidRPr="00083EEB" w:rsidRDefault="00570613" w:rsidP="005706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Расходы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– годовой фонд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оплаты труда в расчете на штатную единицу (</w:t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рассчитывается по следующей формуле: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 =  (ДВ + ЕДП + НГТ) х 12 х РК + (ЕДВ х РК)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  норматив месячного денежного содержания (вознаграждения);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ЕДП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норматив ежемесячного денежного поощрения, который устанавливается равным 2,45 ДВ;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НГТ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ЕДВ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2 ДВ;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РК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норматива размера месячного денежного содержания (вознаграждения) лиц, замещающих муниципальные должности, действующих на постоянной основе, производится по формуле: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 = БДО х</w:t>
      </w:r>
      <w:proofErr w:type="gramStart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proofErr w:type="gramEnd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tbl>
      <w:tblPr>
        <w:tblpPr w:leftFromText="180" w:rightFromText="180" w:vertAnchor="text" w:horzAnchor="margin" w:tblpY="226"/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5040"/>
      </w:tblGrid>
      <w:tr w:rsidR="00570613" w:rsidRPr="00083EEB" w:rsidTr="00364BB0">
        <w:trPr>
          <w:trHeight w:val="743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(коэффициент кратности)</w:t>
            </w:r>
          </w:p>
        </w:tc>
      </w:tr>
      <w:tr w:rsidR="00570613" w:rsidRPr="00083EEB" w:rsidTr="00364B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(в редакции  постановления администрации Новосибирской области от 28.07.2008 № 205-па)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</w:t>
            </w:r>
          </w:p>
        </w:tc>
      </w:tr>
      <w:tr w:rsidR="00570613" w:rsidRPr="00083EEB" w:rsidTr="00364B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570613" w:rsidRPr="00083EEB" w:rsidTr="00364B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председателя Совета депутатов, председатель избирательной комиссии городского округа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</w:tr>
      <w:tr w:rsidR="00570613" w:rsidRPr="00083EEB" w:rsidTr="00364B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иного органа местного самоуправления,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570613" w:rsidRPr="00083EEB" w:rsidTr="00364BB0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Депутат Совета депутатов (работающий на постоянной основе), секретарь избирательной комиссии городского округа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1,94</w:t>
            </w:r>
          </w:p>
        </w:tc>
      </w:tr>
    </w:tbl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БДО 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(базовый должностной оклад) = 2608 рублей (размер должностного оклада по должности государственной гражданской службы Новосибирской области «специалист»);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 кратности, который принимается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поселении с численностью населения менее 1000 человек: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Расходы на оплату труда муниципальных служащих – годовой фонд оплаты труда в расчете на штатную единицу (</w:t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рассчитывается по следующей формуле: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 = (ДО + НКЧ+ НОУ + НВЛ + ЕДП + НГТ) х 12 х РК + (ЕДВ + МП + П)  х РК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месячного должностного оклада;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</w:t>
      </w:r>
      <w:proofErr w:type="gramStart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норматив ежемесячной надбавки за классный чин муниципальных служащих, который устанавливается равным: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3"/>
        <w:gridCol w:w="4715"/>
      </w:tblGrid>
      <w:tr w:rsidR="00570613" w:rsidRPr="00083EEB" w:rsidTr="00364BB0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классного  чина</w:t>
            </w:r>
          </w:p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 служащих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 ежемесячной  надбавки за классный  чин</w:t>
            </w:r>
          </w:p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 служащих </w:t>
            </w: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&lt;*&gt;</w:t>
            </w: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рублей</w:t>
            </w:r>
          </w:p>
        </w:tc>
      </w:tr>
      <w:tr w:rsidR="00570613" w:rsidRPr="00083EEB" w:rsidTr="00364BB0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 муниципальной  службы 1 класса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968</w:t>
            </w:r>
          </w:p>
        </w:tc>
      </w:tr>
      <w:tr w:rsidR="00570613" w:rsidRPr="00083EEB" w:rsidTr="00364BB0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 муниципальной  службы 2 класса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916</w:t>
            </w:r>
          </w:p>
        </w:tc>
      </w:tr>
      <w:tr w:rsidR="00570613" w:rsidRPr="00083EEB" w:rsidTr="00364BB0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 муниципальной  службы  3 класса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752</w:t>
            </w:r>
          </w:p>
        </w:tc>
      </w:tr>
    </w:tbl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Норматив  ежемесячной  надбавки за классный  чин муниципальных  служащих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НОУ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норматив ежемесячной надбавки за особые условия муниципальной службы, который устанавливается равным: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высшим должностям муниципальной службы;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1,5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должностям муниципальной службы;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ведущим должностям муниципальной службы;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старшим должностям муниципальной службы;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0,6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младшим должностям муниципальной службы;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НВЛ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норматив ежемесячной надбавки за выслугу лет, который устанавливается равным: 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0,10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1 до 5 лет;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0,15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5 до 10 лет;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0,20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10 до 15 лет;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0,30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15 лет и выше;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ЕДП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норматив ежемесячного денежного поощрения к должностному окладу, который устанавливается равным:</w:t>
      </w:r>
    </w:p>
    <w:tbl>
      <w:tblPr>
        <w:tblW w:w="9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119"/>
      </w:tblGrid>
      <w:tr w:rsidR="00570613" w:rsidRPr="00083EEB" w:rsidTr="00364BB0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ежемесячного денежного поощрения</w:t>
            </w:r>
          </w:p>
        </w:tc>
      </w:tr>
      <w:tr w:rsidR="00570613" w:rsidRPr="00083EEB" w:rsidTr="00364BB0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Специалист 1-го разряда 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1,5 - 3,05</w:t>
            </w:r>
          </w:p>
        </w:tc>
      </w:tr>
      <w:tr w:rsidR="00570613" w:rsidRPr="00083EEB" w:rsidTr="00364BB0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2-го разряда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1,5 - 3,05</w:t>
            </w:r>
          </w:p>
        </w:tc>
      </w:tr>
      <w:tr w:rsidR="00570613" w:rsidRPr="00083EEB" w:rsidTr="00364BB0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1,5 - 3,05</w:t>
            </w:r>
          </w:p>
        </w:tc>
      </w:tr>
    </w:tbl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НГТ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норматив премии за выполнение особо важных и сложных заданий, который устанавливается равным 2 ДО;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ЕДВ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МП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материальной помощи, который устанавливается равным    1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РК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норматива размера месячного должностного оклада муниципального служащего, производится по формуле: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= БДО х</w:t>
      </w:r>
      <w:proofErr w:type="gramStart"/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</w:t>
      </w:r>
      <w:proofErr w:type="gramEnd"/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БДО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(базовый должностной оклад) = 2608 рублей (размер должностного оклада по должности государственной гражданской службы Новосибирской области «специалист»);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кратности, который принимается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 с численностью населения менее 1 000 человек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5040"/>
      </w:tblGrid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(коэффициент кратности)</w:t>
            </w:r>
          </w:p>
        </w:tc>
      </w:tr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 (по контракту)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</w:tr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1,06</w:t>
            </w:r>
          </w:p>
        </w:tc>
      </w:tr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иного органа местного самоуправления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1,03</w:t>
            </w:r>
          </w:p>
        </w:tc>
      </w:tr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1-го разряда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1,26</w:t>
            </w:r>
          </w:p>
        </w:tc>
      </w:tr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2-го разряда</w:t>
            </w: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</w:tr>
      <w:tr w:rsidR="00570613" w:rsidRPr="00083EEB" w:rsidTr="00364BB0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3. Годовой фонд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рассчитывается, исходя из следующих нормативов численности: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lastRenderedPageBreak/>
        <w:t>1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-индексируется (увеличивается) одновременно с индексацией (увеличением) 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  <w:proofErr w:type="gramEnd"/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-конкретный размер ежемесячного денежного поощрения муниципальным служащим определяется руководителем органа местного самоуправления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конкретного размера ежемесячного денежного поощрения учитываются: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компетентность муниципальных служащих;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исполнительской дисциплины;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профессиональной служебной деятельности;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570613" w:rsidRPr="00083EEB" w:rsidRDefault="00570613" w:rsidP="0057061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Calibri" w:hAnsi="Times New Roman" w:cs="Times New Roman"/>
          <w:sz w:val="28"/>
          <w:szCs w:val="28"/>
          <w:lang w:eastAsia="ru-RU"/>
        </w:rPr>
        <w:t>новизна вырабатываемых и предлагаемых решений, применение в работе современных форм и методов работы;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3EE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 </w:t>
      </w:r>
      <w:proofErr w:type="gramStart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экономии расходов на оплату труда муниципальных служащих максимальными размерами для конкретного муниципального служащего не ограничивается.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>3. Годовой фонд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рассчитывается, исходя из следующих нормативов численности:</w:t>
      </w: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3E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83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поселении:</w:t>
      </w:r>
    </w:p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  <w:gridCol w:w="4320"/>
      </w:tblGrid>
      <w:tr w:rsidR="00570613" w:rsidRPr="00083EEB" w:rsidTr="00364BB0">
        <w:trPr>
          <w:cantSplit/>
          <w:trHeight w:val="1069"/>
        </w:trPr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численностью населения менее 1 000 человек</w:t>
            </w:r>
          </w:p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Совета депутатов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контрольно-счетного органа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1-го разряда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083E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2-го разряда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0613" w:rsidRPr="00083EEB" w:rsidTr="00364BB0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13" w:rsidRPr="00083EEB" w:rsidRDefault="00570613" w:rsidP="00364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613" w:rsidRPr="00083EEB" w:rsidRDefault="00570613" w:rsidP="00570613">
      <w:pPr>
        <w:rPr>
          <w:rFonts w:ascii="Times New Roman" w:hAnsi="Times New Roman" w:cs="Times New Roman"/>
          <w:sz w:val="28"/>
          <w:szCs w:val="28"/>
        </w:rPr>
      </w:pPr>
    </w:p>
    <w:p w:rsidR="003679B4" w:rsidRPr="00083EEB" w:rsidRDefault="003679B4" w:rsidP="00570613">
      <w:pPr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sectPr w:rsidR="003679B4" w:rsidRPr="00083EEB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083EEB"/>
    <w:rsid w:val="00186AD2"/>
    <w:rsid w:val="00192667"/>
    <w:rsid w:val="003679B4"/>
    <w:rsid w:val="003C7DEF"/>
    <w:rsid w:val="0040034E"/>
    <w:rsid w:val="0041313A"/>
    <w:rsid w:val="00570613"/>
    <w:rsid w:val="005B3E3A"/>
    <w:rsid w:val="00875FE5"/>
    <w:rsid w:val="0092180B"/>
    <w:rsid w:val="00970C6B"/>
    <w:rsid w:val="009859FC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2491</Words>
  <Characters>14200</Characters>
  <Application>Microsoft Office Word</Application>
  <DocSecurity>0</DocSecurity>
  <Lines>118</Lines>
  <Paragraphs>33</Paragraphs>
  <ScaleCrop>false</ScaleCrop>
  <Company/>
  <LinksUpToDate>false</LinksUpToDate>
  <CharactersWithSpaces>16658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2019-01-18T04:19:00Z</dcterms:created>
  <dcterms:modified xsi:type="dcterms:W3CDTF">2020-07-15T05:54:00Z</dcterms:modified>
</cp:coreProperties>
</file>