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47" w:rsidRPr="00C161C5" w:rsidRDefault="00DC4247" w:rsidP="00DC42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ВЕСНЯНСКОГО СЕЛЬСОВЕТА</w:t>
      </w:r>
    </w:p>
    <w:p w:rsidR="00DC4247" w:rsidRPr="00C161C5" w:rsidRDefault="00DC4247" w:rsidP="00DC42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</w:t>
      </w:r>
      <w:r w:rsidRPr="00C16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НОВОСИБИРСКОЙ ОБЛАСТИ</w:t>
      </w:r>
    </w:p>
    <w:p w:rsidR="00DC4247" w:rsidRPr="00C161C5" w:rsidRDefault="00DC4247" w:rsidP="00DC4247">
      <w:pPr>
        <w:keepNext/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247" w:rsidRPr="00C161C5" w:rsidRDefault="00DC4247" w:rsidP="00DC4247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DC4247" w:rsidRPr="00C161C5" w:rsidRDefault="00DC4247" w:rsidP="00DC42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DC4247" w:rsidRPr="00C161C5" w:rsidRDefault="00DC4247" w:rsidP="00DC42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4247" w:rsidRPr="00C161C5" w:rsidRDefault="00DC4247" w:rsidP="00DC42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61C5">
        <w:rPr>
          <w:rFonts w:ascii="Times New Roman" w:eastAsia="Calibri" w:hAnsi="Times New Roman" w:cs="Times New Roman"/>
          <w:sz w:val="28"/>
          <w:szCs w:val="28"/>
        </w:rPr>
        <w:t>13.11.2018                                                                                          № 47</w:t>
      </w:r>
    </w:p>
    <w:p w:rsidR="00DC4247" w:rsidRPr="00C161C5" w:rsidRDefault="00DC4247" w:rsidP="00DC424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Об утверждении прогноза социально-экономического развития </w:t>
      </w:r>
      <w:proofErr w:type="spellStart"/>
      <w:r w:rsidRPr="00C161C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сельсовета Куйбышевского района Новосибирской области на 2019год и плановый период 2020 и 2021 годы</w:t>
      </w: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В целях подготовки проекта бюджета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на 2019 год и плановый период 2020 и 2021 годы и плана социально- экономического развития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на 2019 год и плановый период  2020 и 2021 гг., в соответствии со статьёй 173 Бюджетного кодекса Российской Федерации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1.Утвердить прогноз социально- экономического развития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Новосибирской области на 2019 год и плановый период 2020 и 2021 годы (приложение).</w:t>
      </w: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2.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постановление в бюллетене органов местного самоуправления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3.Контроль за исполнением данного постановления оставляю за собой.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DC4247" w:rsidRPr="00C161C5" w:rsidRDefault="00DC4247" w:rsidP="00DC42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DC4247" w:rsidRPr="00C161C5" w:rsidRDefault="00DC4247" w:rsidP="00DC42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</w:p>
    <w:p w:rsidR="00DC4247" w:rsidRPr="00C161C5" w:rsidRDefault="00DC4247" w:rsidP="00DC4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DC4247" w:rsidRPr="00C161C5" w:rsidRDefault="00DC4247" w:rsidP="00DC4247">
      <w:pPr>
        <w:spacing w:after="0" w:line="240" w:lineRule="auto"/>
        <w:ind w:hanging="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таблице плановых показателей развития экономики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на 2018 год и плановый период 2019-2020 годы</w:t>
      </w:r>
    </w:p>
    <w:p w:rsidR="00DC4247" w:rsidRPr="00C161C5" w:rsidRDefault="00DC4247" w:rsidP="00DC4247">
      <w:pPr>
        <w:spacing w:after="0" w:line="240" w:lineRule="auto"/>
        <w:ind w:firstLine="5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247" w:rsidRPr="00C161C5" w:rsidRDefault="00DC4247" w:rsidP="00DC4247">
      <w:pPr>
        <w:spacing w:after="0" w:line="240" w:lineRule="auto"/>
        <w:ind w:firstLine="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  сценарных условий социально – экономического развития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2019 год и на плановый период 2020-2021гг разработан на основе 2-го варианта  прогноза – умеренно-оптимистического, который отражает развитие экономики в условиях реализации активной государственной политики, направленной на улучшение инвестиционного климата, стимулирование экономического роста и модернизации, а также на повышение эффективности расходов бюджета.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плановых показателей учтены основные показатели прогноза социально-экономического развития Новосибирской области на 2019 год и на  плановый период 2020  и 2021 годов  стоимостные плановые показатели показаны в действующих ценах каждого года и в сопоставимых ценах предыдущего года.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демографические параметры, рассчитанные в таблице, пересчитанные с учетом итогов всероссийской переписи населения 2010 года и предварительной оценки численности населения на начало 2018 года. 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Население 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как и в целом по России, в настоящее время неуклонно сокращается. Численность населения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по сравнению с 2012 годом и на 1 января 2017 года составила 487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человек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Демографический  прогноз на 2019-2021 годы будет характеризоваться тем, что общая численность населения должна остаться примерно на одном уровне. Количество новорожденных уменьшилось по отношению к количеству умерших в 2017г. За 2019 и 2021 год количество умерших повыситься не должно. </w:t>
      </w:r>
    </w:p>
    <w:p w:rsidR="00DC4247" w:rsidRPr="00C161C5" w:rsidRDefault="00DC4247" w:rsidP="00DC4247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младенческой смертности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(число умерших детей до 1 года на 1000 родившихся) в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Веснянском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за 2015-2017г и текущий период 2018 был нулевой. В 2019-2021г. показатель младенческой смертности должен в динамике  оставаться нулевым. </w:t>
      </w:r>
    </w:p>
    <w:p w:rsidR="00DC4247" w:rsidRPr="00C161C5" w:rsidRDefault="00DC4247" w:rsidP="00DC4247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2015-2017  году в муниципальном образовании не зарегистрировано случаев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материнской смертности.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2018 году за текущий период материнской смертности не было. В дальнейшем в 2019-2021гг показатель материнской смертности планируется на уровне нулевого значения.</w:t>
      </w:r>
    </w:p>
    <w:p w:rsidR="00DC4247" w:rsidRPr="00C161C5" w:rsidRDefault="00DC4247" w:rsidP="00DC4247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каждым годом растет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детей учреждениями дополнительного образования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общему числу учащихся. В 2017 году и за текущий период 2018 года он составил 100%. В 2019-2021 годы этот показатель не будет снижаться и останется на данном уровне.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производства сельскохозяйственной продукции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всеми категориями хозяйств муниципального образования за 2017 год составил 31 млн. руб. или 133 % к уровню прошлого года в действующих ценах.  </w:t>
      </w:r>
    </w:p>
    <w:p w:rsidR="00DC4247" w:rsidRPr="00C161C5" w:rsidRDefault="00DC4247" w:rsidP="00DC424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продукции по сельскому хозяйству в 2018 году останется примерно на одном уровне. В течение 2019-2021 гг. объем продукции сельского хозяйства в хозяйствах всех категорий немного возрастет.</w:t>
      </w:r>
    </w:p>
    <w:p w:rsidR="00DC4247" w:rsidRPr="00C161C5" w:rsidRDefault="00DC4247" w:rsidP="00DC42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инвестиций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основной капитал за счет всех источников финансирования в 201 году составила 0,032 млн. руб. 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2017 год 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перевезенных грузов автомобильным транспортом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2 тыс. тонн, что составляет 100% к объему соответствующего периода прошлого года. Объем перевезенных грузов в 2017 г. по сравнению с 2016г остался на одном уровне.</w:t>
      </w: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возможно небольшое  повышение объемов перевезенных грузов автомобильным транспортом. </w:t>
      </w:r>
    </w:p>
    <w:p w:rsidR="00DC4247" w:rsidRPr="00C161C5" w:rsidRDefault="00DC4247" w:rsidP="00DC4247">
      <w:pPr>
        <w:widowControl w:val="0"/>
        <w:numPr>
          <w:ilvl w:val="12"/>
          <w:numId w:val="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Перевезено пассажиров автомобильным транспортом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2017 году 3,5 тыс. человек. Специализированными перевозками пассажиров занимается транспортное предприятие ОАО «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Каинсктранс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редко население пользуется услугами транспортных агентств. Роста общего объема перевозок пассажиров в ближайшие годы не ожидается с учетом снижения численности населения сел и незначительного роста доходов населения. </w:t>
      </w:r>
    </w:p>
    <w:p w:rsidR="00DC4247" w:rsidRPr="00C161C5" w:rsidRDefault="00DC4247" w:rsidP="00DC4247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розничного товарооборота, включая общественное питание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2017 году составил 4,97 млн. руб., что составляет 106,9%. Ожидается в 2018 году сохранение этого показателя. </w:t>
      </w:r>
    </w:p>
    <w:p w:rsidR="00DC4247" w:rsidRPr="00C161C5" w:rsidRDefault="00DC4247" w:rsidP="00DC4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Занятого населения в экономике Муниципального образования на начало 2018 года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-135 человека или 100% от численности занятых в начале 2017 года. В дальнейшем планируется сохранение этого параметра. </w:t>
      </w:r>
    </w:p>
    <w:p w:rsidR="00DC4247" w:rsidRPr="00C161C5" w:rsidRDefault="00DC4247" w:rsidP="00DC42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численности занятых на малых предприятиях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индивидуальных предпринимателей в общей численности занятых в экономике, если в 2011 году было 4 ИП, то в связи с последствием повышения налоговых и страховых отчислений для индивидуальных предпринимателей стало сокращение их числа в 2012 году численность ИП зарегистрированных на территории сельсовета снизилась до 3 человек, на отчетную дату зарегистрировано 4 ИП. По оценке  на конец 2018 года численность ИП предполагается на уровне 5 человек.</w:t>
      </w:r>
    </w:p>
    <w:p w:rsidR="00DC4247" w:rsidRPr="00C161C5" w:rsidRDefault="00DC4247" w:rsidP="00DC42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продукции, произведенных малыми предприятиями и  индивидуальными предпринимателями, в общем объеме выпуска продукции за 2016 год составил 29%. Ожидается повышение данного показателя до 2018гг  до 36%</w:t>
      </w:r>
    </w:p>
    <w:p w:rsidR="00DC4247" w:rsidRPr="00C161C5" w:rsidRDefault="00DC4247" w:rsidP="00DC4247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Среднемесячная заработная плата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полному кругу предприятий  за 2017 год составила 10997 руб., что составляет 98,5% по отношению к прошлому году.   </w:t>
      </w:r>
    </w:p>
    <w:p w:rsidR="00DC4247" w:rsidRPr="00C161C5" w:rsidRDefault="00DC4247" w:rsidP="00DC424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обеспеченности собственными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доходами консолидированного бюджета, рассчитанный на 1 жителя муниципального образования, в 2017 году 15,5 тыс. руб. в дальнейшем уровень обеспеченности  собственными доходами консолидированного бюджета на 1 жителя  несколько повысится к 2020 году.  </w:t>
      </w:r>
    </w:p>
    <w:p w:rsidR="00DC4247" w:rsidRPr="00C161C5" w:rsidRDefault="00DC4247" w:rsidP="00DC424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Е.С.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4247" w:rsidRPr="00C161C5" w:rsidRDefault="00DC4247" w:rsidP="00DC4247">
      <w:pPr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исп.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</w:p>
    <w:p w:rsidR="00DC4247" w:rsidRPr="00C161C5" w:rsidRDefault="00DC4247" w:rsidP="00DC4247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34-110</w:t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C4247" w:rsidRPr="00C161C5" w:rsidRDefault="00DC4247" w:rsidP="00DC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ПРИОРИТЕТНЫЕ    НАПРАВЛЕНИЯ</w:t>
      </w: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социально-экономического  развития  </w:t>
      </w:r>
      <w:proofErr w:type="spellStart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сельсовета</w:t>
      </w: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Куйбышевского района Новосибирской  области</w:t>
      </w: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 2019 год  и  плановый  период  2020 и  2021 гг.</w:t>
      </w: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 целях  реализации  прогноза  социально-экономического  развития 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  и  создания  условий  для  обеспечения  улучшения  качества  жизни  населения необходимо  в  первоочередном  порядке  осуществить  следующее: </w:t>
      </w: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Повышение  качества  и  расширение  сферы  предоставляемых 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 услуг.  </w:t>
      </w:r>
    </w:p>
    <w:p w:rsidR="00DC4247" w:rsidRPr="00C161C5" w:rsidRDefault="00DC4247" w:rsidP="00DC424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Реконструкция  </w:t>
      </w:r>
      <w:proofErr w:type="spellStart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внутрипоселенческих</w:t>
      </w:r>
      <w:proofErr w:type="spellEnd"/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автомобильных  дорог. 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3. Содействие  развитию  малого  предпринимательства.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4.  Организация  и  проведение  работ  по  благоустройству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населённых  пунктов. </w:t>
      </w:r>
    </w:p>
    <w:p w:rsidR="00DC4247" w:rsidRPr="00C161C5" w:rsidRDefault="00DC4247" w:rsidP="00DC42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8. Создание  условий  для  развития  творческих  способностей  населения,  содействие в организации  культурных  мероприятий,  направленных  на  патриотическое  воспитание  молодёжи. </w:t>
      </w:r>
    </w:p>
    <w:p w:rsidR="00DC4247" w:rsidRPr="00C161C5" w:rsidRDefault="00DC4247" w:rsidP="00DC424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9. Создание  условий  для  занятий  спортом. </w:t>
      </w:r>
    </w:p>
    <w:p w:rsidR="00DC4247" w:rsidRPr="00C161C5" w:rsidRDefault="00DC4247" w:rsidP="00DC4247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C4247" w:rsidRPr="00C161C5" w:rsidRDefault="00DC4247" w:rsidP="00DC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C4247" w:rsidRPr="00C161C5" w:rsidSect="00F431CB">
          <w:pgSz w:w="11906" w:h="16838"/>
          <w:pgMar w:top="1134" w:right="567" w:bottom="851" w:left="1418" w:header="720" w:footer="720" w:gutter="0"/>
          <w:cols w:space="720"/>
        </w:sectPr>
      </w:pPr>
    </w:p>
    <w:p w:rsidR="00DC4247" w:rsidRPr="00C161C5" w:rsidRDefault="00DC4247" w:rsidP="00DC4247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Основные показатели социально-экономического развития </w:t>
      </w:r>
      <w:proofErr w:type="spellStart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Веснянского</w:t>
      </w:r>
      <w:proofErr w:type="spellEnd"/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 Куйбышевского района Новосибирской области  на 2019 год</w:t>
      </w:r>
    </w:p>
    <w:p w:rsidR="00DC4247" w:rsidRPr="00C161C5" w:rsidRDefault="00DC4247" w:rsidP="00DC4247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61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плановый период 2020 и 2021 годов, необходимые для целей бюджетного планирования</w:t>
      </w:r>
    </w:p>
    <w:p w:rsidR="00DC4247" w:rsidRPr="00C161C5" w:rsidRDefault="00DC4247" w:rsidP="00DC4247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247" w:rsidRPr="00C161C5" w:rsidRDefault="00DC4247" w:rsidP="00DC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C4247" w:rsidRPr="00C161C5">
          <w:pgSz w:w="16838" w:h="11906" w:orient="landscape"/>
          <w:pgMar w:top="567" w:right="1134" w:bottom="1418" w:left="1134" w:header="720" w:footer="720" w:gutter="0"/>
          <w:cols w:space="720"/>
        </w:sect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4"/>
        <w:gridCol w:w="1278"/>
        <w:gridCol w:w="845"/>
        <w:gridCol w:w="1096"/>
        <w:gridCol w:w="1096"/>
        <w:gridCol w:w="978"/>
        <w:gridCol w:w="1115"/>
        <w:gridCol w:w="979"/>
        <w:gridCol w:w="1115"/>
        <w:gridCol w:w="978"/>
        <w:gridCol w:w="1027"/>
        <w:gridCol w:w="914"/>
      </w:tblGrid>
      <w:tr w:rsidR="00DC4247" w:rsidRPr="00C161C5" w:rsidTr="00152A28"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Показатели развития района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ед.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изм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2017год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2018год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2019год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2020год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2021год</w:t>
            </w:r>
          </w:p>
        </w:tc>
      </w:tr>
      <w:tr w:rsidR="00DC4247" w:rsidRPr="00C161C5" w:rsidTr="00152A28"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47" w:rsidRPr="00C161C5" w:rsidRDefault="00DC4247" w:rsidP="00152A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47" w:rsidRPr="00C161C5" w:rsidRDefault="00DC4247" w:rsidP="00152A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 распределение электроэнергии, газа и воды»),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промышленного производства)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Продукция сельского хозяйства в хозяйствах всех категорий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Валовой сбор зерновых и зернобобовых культур во вех категориях хозяйств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 бункерный вес)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Поголовье скота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 все категории хозяйств):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крупный рогатый скот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383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коровы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108,7</w:t>
            </w: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-свиньи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голов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391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- овцы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126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94,5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Производство молока (все категории хозяйств)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372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Производство мяса на убой в живом весе  (все категории хозяйств)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108,4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Инвестиции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основной капитал за счет всех источников финансирования</w:t>
            </w: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 работ, выполненных по виду деятельности </w:t>
            </w: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«Строительство»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кв.м.общ. площади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кв.м.общ. площади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Перевезено  грузов автомобильным транспортом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Перевезено  пассажиров автомобильным транспортом общего пользования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Оборот розничной торговли, включая общ питание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4,97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106,9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102,4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 платных услуг населению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85,7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247" w:rsidRPr="00C161C5" w:rsidRDefault="00DC4247" w:rsidP="00152A2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году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 постоянного населения (на начало  года)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487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коэффициент рождаемости  (число родившихся на 1000 чел. населения)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коэффициент смертности  (число умерших на 1000 чел. населения)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прибывших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выбывших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272,7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Уровень официально зарегистрированной безработицы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 занятых  в экономике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занятых на малых предприятиях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Фонд заработной платы работников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Среднемесячная номинальная начисленная заработная плата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13614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10997</w:t>
            </w:r>
          </w:p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14081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14081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Средняя наполняемость классов в общеобразовательных учреждениях, всего,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 т.ч. в городских поселениях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 сельских поселениях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 – правовой формы и формы собственности в общей численности детей от трех до семи лет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 18 лет.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Уровень  обеспеченности налоговыми и неналоговыми доходами бюджета на 1 человека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1007,6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76,7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1007,0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1137,6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1109,5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1141,2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</w:t>
            </w:r>
          </w:p>
        </w:tc>
      </w:tr>
      <w:tr w:rsidR="00DC4247" w:rsidRPr="00C161C5" w:rsidTr="00152A28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 от аренды муниципального имущества и земли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47" w:rsidRPr="00C161C5" w:rsidRDefault="00DC4247" w:rsidP="00152A28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161C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</w:tbl>
    <w:p w:rsidR="00DC4247" w:rsidRPr="00C161C5" w:rsidRDefault="00DC4247" w:rsidP="00DC42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4247" w:rsidRPr="00C161C5" w:rsidRDefault="00DC4247" w:rsidP="00DC424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DC424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47" w:rsidRPr="00C161C5" w:rsidRDefault="00DC4247" w:rsidP="00816B53">
      <w:pPr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sectPr w:rsidR="00DC4247" w:rsidRPr="00C161C5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736"/>
    <w:multiLevelType w:val="multilevel"/>
    <w:tmpl w:val="4F1086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E8C7497"/>
    <w:multiLevelType w:val="hybridMultilevel"/>
    <w:tmpl w:val="34EA4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345035"/>
    <w:rsid w:val="00412BEA"/>
    <w:rsid w:val="00464BA3"/>
    <w:rsid w:val="005A285B"/>
    <w:rsid w:val="006A2FCD"/>
    <w:rsid w:val="006F715F"/>
    <w:rsid w:val="007516EE"/>
    <w:rsid w:val="00816B53"/>
    <w:rsid w:val="00820296"/>
    <w:rsid w:val="00A47117"/>
    <w:rsid w:val="00B068E3"/>
    <w:rsid w:val="00B81C85"/>
    <w:rsid w:val="00C161C5"/>
    <w:rsid w:val="00C878C3"/>
    <w:rsid w:val="00DC4247"/>
    <w:rsid w:val="00EC4F43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1C85"/>
    <w:pPr>
      <w:widowControl w:val="0"/>
      <w:shd w:val="clear" w:color="auto" w:fill="FFFFFF"/>
      <w:spacing w:after="300" w:line="32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B81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81C85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Основной текст (12)_"/>
    <w:basedOn w:val="a0"/>
    <w:link w:val="12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81C85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1941</Words>
  <Characters>11065</Characters>
  <Application>Microsoft Office Word</Application>
  <DocSecurity>0</DocSecurity>
  <Lines>92</Lines>
  <Paragraphs>25</Paragraphs>
  <ScaleCrop>false</ScaleCrop>
  <Company>Администрация</Company>
  <LinksUpToDate>false</LinksUpToDate>
  <CharactersWithSpaces>12981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11</cp:revision>
  <dcterms:created xsi:type="dcterms:W3CDTF">2018-10-11T09:21:00Z</dcterms:created>
  <dcterms:modified xsi:type="dcterms:W3CDTF">2019-01-22T08:21:00Z</dcterms:modified>
</cp:coreProperties>
</file>