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514" w:rsidRPr="00E119C9" w:rsidRDefault="006B3514" w:rsidP="00FC646A">
      <w:pPr>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0" w:name="_GoBack"/>
      <w:bookmarkEnd w:id="0"/>
    </w:p>
    <w:p w:rsidR="006B3514" w:rsidRPr="00E119C9" w:rsidRDefault="006B3514" w:rsidP="006B3514">
      <w:pPr>
        <w:shd w:val="clear" w:color="auto" w:fill="FFFFFF" w:themeFill="background1"/>
        <w:tabs>
          <w:tab w:val="center" w:pos="4677"/>
          <w:tab w:val="left" w:pos="766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ПРОЕКТ</w:t>
      </w:r>
    </w:p>
    <w:p w:rsidR="006B3514" w:rsidRPr="00E119C9" w:rsidRDefault="006B3514" w:rsidP="006B3514">
      <w:pPr>
        <w:shd w:val="clear" w:color="auto" w:fill="FFFFFF" w:themeFill="background1"/>
        <w:tabs>
          <w:tab w:val="center" w:pos="4677"/>
          <w:tab w:val="left" w:pos="766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СОВЕТ ДЕПУТАТОВ</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ВЕСНЯНСКОГО СЕЛЬСОВЕТА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КУЙБЫШЕВСКОГО РАЙОНА</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НОВОСИБИРСКОЙ ОБЛАСТИ</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ПЯТОГО  СОЗЫВА</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Сорок восьмой сессии</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РЕШЕНИЕ №  3</w:t>
      </w: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15 » ноября 2019 года                                                              п. Веснянка</w:t>
      </w: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u w:val="single"/>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w:t>
      </w:r>
      <w:r w:rsidRPr="00E119C9">
        <w:rPr>
          <w:rFonts w:ascii="Times New Roman" w:eastAsia="Times New Roman" w:hAnsi="Times New Roman" w:cs="Times New Roman"/>
          <w:b/>
          <w:color w:val="000000" w:themeColor="text1"/>
          <w:sz w:val="24"/>
          <w:szCs w:val="24"/>
          <w:lang w:eastAsia="ru-RU"/>
        </w:rPr>
        <w:t xml:space="preserve">О бюджете </w:t>
      </w:r>
      <w:proofErr w:type="spellStart"/>
      <w:r w:rsidRPr="00E119C9">
        <w:rPr>
          <w:rFonts w:ascii="Times New Roman" w:eastAsia="Times New Roman" w:hAnsi="Times New Roman" w:cs="Times New Roman"/>
          <w:b/>
          <w:color w:val="000000" w:themeColor="text1"/>
          <w:sz w:val="24"/>
          <w:szCs w:val="24"/>
          <w:lang w:eastAsia="ru-RU"/>
        </w:rPr>
        <w:t>Веснянского</w:t>
      </w:r>
      <w:proofErr w:type="spellEnd"/>
      <w:r w:rsidRPr="00E119C9">
        <w:rPr>
          <w:rFonts w:ascii="Times New Roman" w:eastAsia="Times New Roman" w:hAnsi="Times New Roman" w:cs="Times New Roman"/>
          <w:b/>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Куйбышевского района Новосибирской области на 2020 год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и плановый период 2021 и 2022 годов»</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Руководствуясь Бюджетным Кодексом Российской Федерации и в соответствии с Уставом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Новосибирской области Совет депутатов</w:t>
      </w:r>
    </w:p>
    <w:p w:rsidR="006B3514" w:rsidRPr="00E119C9" w:rsidRDefault="006B3514" w:rsidP="006B3514">
      <w:pPr>
        <w:shd w:val="clear" w:color="auto" w:fill="FFFFFF" w:themeFill="background1"/>
        <w:spacing w:after="0" w:line="240" w:lineRule="auto"/>
        <w:ind w:firstLine="851"/>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РЕШИЛ:</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1. Утвердить основные характеристики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Новосибирской области (далее – бюджет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на 2020 год: </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1) прогнозируемый общий объем доходов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в сумме 5 323 730,00 рублей, в том числе объем  безвозмездных  поступлений в сумме                    4 967 100,00 рублей, из них объем межбюджетных трансфертов, получаемых  из других бюджетов бюджетной системы Российской Федерации, в сумме 4 967 100,00 рублей;</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2) общий объем расходов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в сумме 5 323 730,00 рублей;</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3) Дефицит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на 2020 год  в сумме 0 тыс. рублей.</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2. Утвердить основные характеристики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на 2021 год и на 2022 год:</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1) прогнозируемый общий объем доходов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на 2021 год в сумме 2 530 890,00,00 рублей, в том числе объем  безвозмездных  поступлений в сумме 2 152 700,00 рублей, из них объем межбюджетных трансфертов, получаемых  из других бюджетов бюджетной системы Российской Федерации, в сумме 2 152 700,00 рублей, и на 2022 год в сумме 2 330 830,00 рублей, в </w:t>
      </w:r>
      <w:proofErr w:type="spellStart"/>
      <w:r w:rsidRPr="00E119C9">
        <w:rPr>
          <w:rFonts w:ascii="Times New Roman" w:eastAsia="Times New Roman" w:hAnsi="Times New Roman" w:cs="Times New Roman"/>
          <w:color w:val="000000" w:themeColor="text1"/>
          <w:sz w:val="24"/>
          <w:szCs w:val="24"/>
          <w:lang w:eastAsia="ru-RU"/>
        </w:rPr>
        <w:t>томчисле</w:t>
      </w:r>
      <w:proofErr w:type="spellEnd"/>
      <w:r w:rsidRPr="00E119C9">
        <w:rPr>
          <w:rFonts w:ascii="Times New Roman" w:eastAsia="Times New Roman" w:hAnsi="Times New Roman" w:cs="Times New Roman"/>
          <w:color w:val="000000" w:themeColor="text1"/>
          <w:sz w:val="24"/>
          <w:szCs w:val="24"/>
          <w:lang w:eastAsia="ru-RU"/>
        </w:rPr>
        <w:t xml:space="preserve"> объем  безвозмездных  поступлений в сумме 1 931 500,00 рублей, из них объем межбюджетных трансфертов, получаемых  из других бюджетов бюджетной системы Российской Федерации, в сумме 1 931 500,00  рублей;</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2) общий объем расходов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на 2021 год в сумме 2 530 890,00 рублей, в том числе условно утвержденные расходы  в сумме  60 787,25 рублей, и на 2022 год в  сумме 2 330 830,00 рублей, в том числе условно утвержденные расходы  111 381,50 рублей;</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3) Дефицит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на 2021 год  в сумме 0 рублей, и на 2022 год в сумме 0 рублей.</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3. Утвердить администрацию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Новосибирской области главным администратором  доходов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с кодом главного администратора «345».</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bCs/>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 xml:space="preserve">Установить перечень главных администраторов доходов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r w:rsidRPr="00E119C9">
        <w:rPr>
          <w:rFonts w:ascii="Times New Roman" w:eastAsia="Times New Roman" w:hAnsi="Times New Roman" w:cs="Times New Roman"/>
          <w:bCs/>
          <w:color w:val="000000" w:themeColor="text1"/>
          <w:sz w:val="24"/>
          <w:szCs w:val="24"/>
          <w:lang w:eastAsia="ru-RU"/>
        </w:rPr>
        <w:t>сельсовета</w:t>
      </w:r>
      <w:proofErr w:type="spellEnd"/>
      <w:r w:rsidRPr="00E119C9">
        <w:rPr>
          <w:rFonts w:ascii="Times New Roman" w:eastAsia="Times New Roman" w:hAnsi="Times New Roman" w:cs="Times New Roman"/>
          <w:bCs/>
          <w:color w:val="000000" w:themeColor="text1"/>
          <w:sz w:val="24"/>
          <w:szCs w:val="24"/>
          <w:lang w:eastAsia="ru-RU"/>
        </w:rPr>
        <w:t xml:space="preserve">  на 2020 год и плановый период 2021 и 2022 годов согласно  приложению 1 к настоящему решению, в том числе:</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bCs/>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1) перечень главных администраторов налоговых и неналоговых доходов местного бюджета на 2020 год и плановый период 2021 и 2022 годов (таблица 1);</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bCs/>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 xml:space="preserve"> 2)  перечень главных администраторов  безвозмездных поступлений местного бюджета на 2020 год и плановый период 2021 и 2022годов (таблица2).</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bCs/>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lastRenderedPageBreak/>
        <w:t xml:space="preserve">4. Установить перечень главных администраторов источников финансирования дефицита </w:t>
      </w:r>
      <w:proofErr w:type="spellStart"/>
      <w:r w:rsidRPr="00E119C9">
        <w:rPr>
          <w:rFonts w:ascii="Times New Roman" w:eastAsia="Times New Roman" w:hAnsi="Times New Roman" w:cs="Times New Roman"/>
          <w:bCs/>
          <w:color w:val="000000" w:themeColor="text1"/>
          <w:sz w:val="24"/>
          <w:szCs w:val="24"/>
          <w:lang w:eastAsia="ru-RU"/>
        </w:rPr>
        <w:t>бюджета</w:t>
      </w:r>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bCs/>
          <w:color w:val="000000" w:themeColor="text1"/>
          <w:sz w:val="24"/>
          <w:szCs w:val="24"/>
          <w:lang w:eastAsia="ru-RU"/>
        </w:rPr>
        <w:t xml:space="preserve"> сельсовета на 2020 год  и плановый период 2021  и 2022 годов согласно приложению 2 к настоящему решению. </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Установить, что администрация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Новосибирской области является главным администратором источников финансирования  дефицита местного бюджета.</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5. Установить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2020 год и  плановый период 2021 и 2022 годов  согласно приложению 3 к настоящему решению. </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6. Установить, что доходы  Администрации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Новосибирской области  на 2020 год и плановый период 2021 и 2022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а также за счет безвозмездных поступлений.</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7. Установить  в пределах общего объема расходов, установленного пунктом 1 настоящего решения,  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(группам и подгруппам) видов расходов классификации в ведомственной структуре расходов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на 2020 год согласно  приложению 4 к настоящему решению,  на 2021-2022 годы согласно  приложению 4-а к настоящему решению.    </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8. Установить  общий объем бюджетных ассигнований, направляемых на исполнение  публичных нормативных обязательств,  на 2020 год в сумме 240 038,64 рублей, на 2021год в сумме 240 038,64  рублей и на 2022 год в сумме 240 038,64 рублей.</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Утвердить перечень  публичных нормативных обязательств, подлежащих исполнению за счет средств местного бюджета на 2020 год согласно  приложению 5 к настоящему решению, на 2021-2022 годы согласно приложению 5-а к настоящему решению.</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9. Установить, что в соответствии с пунктом 3 статьи 217 Бюджетного кодекса Российской Федерации следующие основания для внесения в 2020 год изменений в показатели сводной бюджетной росписи местного бюджета, связанным с особенностями исполнения местного бюджета, связанным с особенностями исполнения  местного бюджета:</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1) изменение бюджетной классификации расходов местного бюджета без изменения целевого направления расходования бюджетных средств при изменении установленного порядка применения бюджетной классификации, установленной Министерством финансов Российской Федерации и администрацией Куйбышевского района;</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2)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3) перераспределение бюджетных ассигнований между разделами, подразделами, целевыми статьями и видами расходов классификации расходов бюджетов для уплаты штрафов (в том числе административных), пеней (в том числе за несвоевременную уплату налогов и сборов)».</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10. Установить, что заключение и оплата казенными учреждениями   и исполнительными органами местного самоуправления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договоров, исполнение которых осуществляется за счет средств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производятся в пределах утвержденных им лимитов бюджетных обязательств в соответствии с ведомственной и функциональной классификациями расходов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и с учетом принятых и неисполненных обязательств.</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Вытекающие из договоров, исполнение которых осуществляется за счет средств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обязательства, принятые муниципальными </w:t>
      </w:r>
      <w:r w:rsidRPr="00E119C9">
        <w:rPr>
          <w:rFonts w:ascii="Times New Roman" w:eastAsia="Times New Roman" w:hAnsi="Times New Roman" w:cs="Times New Roman"/>
          <w:color w:val="000000" w:themeColor="text1"/>
          <w:sz w:val="24"/>
          <w:szCs w:val="24"/>
          <w:lang w:eastAsia="ru-RU"/>
        </w:rPr>
        <w:lastRenderedPageBreak/>
        <w:t xml:space="preserve">учреждениями и исполнительными органами местного самоуправления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сверх утвержденных им лимитов бюджетных обязательств, не подлежат оплате за счет средств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в  2020 году и плановом периоде 2021, 2022 годов.</w:t>
      </w:r>
    </w:p>
    <w:p w:rsidR="006B3514" w:rsidRPr="00E119C9" w:rsidRDefault="006B3514" w:rsidP="006B3514">
      <w:pPr>
        <w:widowControl w:val="0"/>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При нарушении  казенным учреждением  установленного порядка  учета бюджетных обязательств санкционирование оплаты денежных обязательств бюджетного и казенного учреждения приостанавливается в соответствии с порядком, определенным администрацией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Новосибирской области.  </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Установить, что казенные учреждения  и органы местного самоуправления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при заключении договоров (муниципальных контрактов) на поставку товаров (работ, услуг) вправе предусматривать авансовые платежи:</w:t>
      </w:r>
    </w:p>
    <w:p w:rsidR="006B3514" w:rsidRPr="00E119C9" w:rsidRDefault="006B3514" w:rsidP="006B3514">
      <w:pPr>
        <w:widowControl w:val="0"/>
        <w:shd w:val="clear" w:color="auto" w:fill="FFFFFF" w:themeFill="background1"/>
        <w:tabs>
          <w:tab w:val="left" w:pos="284"/>
          <w:tab w:val="left" w:pos="1276"/>
        </w:tabs>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в размере 100 процентов  суммы договора (контракта)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о приобретении  авиа- и железнодорожных билетов, путевок на санаторно- курортное лечение, по договорам  обязательного страхования гражданской ответственности  владельцев транспортных средств, об оказании услуг в области информационных технологий (приобретение неисключительных (пользовательских) прав на программное обеспечение, включая приобретение и обновление справочно-информационных баз данных, а также по договорам, подлежащим оплате за счет средств, полученных от предпринимательской  и иной приносящей доход деятельности;</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 в размере 20 процентов суммы договора (контракта), если иное не предусмотрено  законодательством Российской Федерации,- по остальным договорам (контрактам);</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3) в размере 100 процентов суммы договора (контракта) – по распоряжению  администрации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Новосибирской области.</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4) по договорам и муниципальным контрактам на приобретение материальных ценностей (кроме продуктов питания) заключенных на сумму 15 000,00 рублей по одной сделки.</w:t>
      </w:r>
    </w:p>
    <w:p w:rsidR="006B3514" w:rsidRPr="00E119C9" w:rsidRDefault="006B3514" w:rsidP="006B3514">
      <w:pPr>
        <w:widowControl w:val="0"/>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11. </w:t>
      </w:r>
      <w:r w:rsidRPr="00E119C9">
        <w:rPr>
          <w:rFonts w:ascii="Times New Roman" w:eastAsia="Calibri" w:hAnsi="Times New Roman" w:cs="Times New Roman"/>
          <w:color w:val="000000" w:themeColor="text1"/>
          <w:sz w:val="24"/>
          <w:szCs w:val="24"/>
        </w:rPr>
        <w:t xml:space="preserve">Установить, что при отсутствии нормативного правового акта Правительства Новосибирской области и Куйбышевского района, устанавливающих распределение ассигнований для </w:t>
      </w:r>
      <w:proofErr w:type="spellStart"/>
      <w:r w:rsidRPr="00E119C9">
        <w:rPr>
          <w:rFonts w:ascii="Times New Roman" w:eastAsia="Calibri" w:hAnsi="Times New Roman" w:cs="Times New Roman"/>
          <w:color w:val="000000" w:themeColor="text1"/>
          <w:sz w:val="24"/>
          <w:szCs w:val="24"/>
        </w:rPr>
        <w:t>Веснянского</w:t>
      </w:r>
      <w:proofErr w:type="spellEnd"/>
      <w:r w:rsidRPr="00E119C9">
        <w:rPr>
          <w:rFonts w:ascii="Times New Roman" w:eastAsia="Calibri" w:hAnsi="Times New Roman" w:cs="Times New Roman"/>
          <w:color w:val="000000" w:themeColor="text1"/>
          <w:sz w:val="24"/>
          <w:szCs w:val="24"/>
        </w:rPr>
        <w:t xml:space="preserve"> сельсовета, доведение лимитов бюджетных обязательств по расходам местного бюджета, осуществляемым за счет соответствующих ассигнований областного и районного бюджета, до получателей средств местного бюджета  производится администрацией </w:t>
      </w:r>
      <w:proofErr w:type="spellStart"/>
      <w:r w:rsidRPr="00E119C9">
        <w:rPr>
          <w:rFonts w:ascii="Times New Roman" w:eastAsia="Calibri" w:hAnsi="Times New Roman" w:cs="Times New Roman"/>
          <w:color w:val="000000" w:themeColor="text1"/>
          <w:sz w:val="24"/>
          <w:szCs w:val="24"/>
        </w:rPr>
        <w:t>Веснянского</w:t>
      </w:r>
      <w:proofErr w:type="spellEnd"/>
      <w:r w:rsidRPr="00E119C9">
        <w:rPr>
          <w:rFonts w:ascii="Times New Roman" w:eastAsia="Calibri" w:hAnsi="Times New Roman" w:cs="Times New Roman"/>
          <w:color w:val="000000" w:themeColor="text1"/>
          <w:sz w:val="24"/>
          <w:szCs w:val="24"/>
        </w:rPr>
        <w:t xml:space="preserve"> сельсовета после принятия соответствующего закона и (или) нормативного правового акта Правительства Новосибирской области и Куйбышевского района, иных областных и районных органов исполнительной власти.</w:t>
      </w:r>
    </w:p>
    <w:p w:rsidR="006B3514" w:rsidRPr="00E119C9" w:rsidRDefault="006B3514" w:rsidP="006B3514">
      <w:pPr>
        <w:widowControl w:val="0"/>
        <w:shd w:val="clear" w:color="auto" w:fill="FFFFFF" w:themeFill="background1"/>
        <w:autoSpaceDE w:val="0"/>
        <w:autoSpaceDN w:val="0"/>
        <w:adjustRightInd w:val="0"/>
        <w:spacing w:after="0" w:line="240" w:lineRule="auto"/>
        <w:ind w:firstLine="851"/>
        <w:jc w:val="both"/>
        <w:rPr>
          <w:rFonts w:ascii="Times New Roman" w:eastAsia="Calibri" w:hAnsi="Times New Roman" w:cs="Times New Roman"/>
          <w:color w:val="000000" w:themeColor="text1"/>
          <w:sz w:val="24"/>
          <w:szCs w:val="24"/>
        </w:rPr>
      </w:pPr>
      <w:r w:rsidRPr="00E119C9">
        <w:rPr>
          <w:rFonts w:ascii="Times New Roman" w:eastAsia="Calibri" w:hAnsi="Times New Roman" w:cs="Times New Roman"/>
          <w:color w:val="000000" w:themeColor="text1"/>
          <w:sz w:val="24"/>
          <w:szCs w:val="24"/>
        </w:rPr>
        <w:t xml:space="preserve">Установить, что при отсутствии нормативного правового акта администрации </w:t>
      </w:r>
      <w:proofErr w:type="spellStart"/>
      <w:r w:rsidRPr="00E119C9">
        <w:rPr>
          <w:rFonts w:ascii="Times New Roman" w:eastAsia="Calibri" w:hAnsi="Times New Roman" w:cs="Times New Roman"/>
          <w:color w:val="000000" w:themeColor="text1"/>
          <w:sz w:val="24"/>
          <w:szCs w:val="24"/>
        </w:rPr>
        <w:t>Веснянского</w:t>
      </w:r>
      <w:proofErr w:type="spellEnd"/>
      <w:r w:rsidRPr="00E119C9">
        <w:rPr>
          <w:rFonts w:ascii="Times New Roman" w:eastAsia="Calibri" w:hAnsi="Times New Roman" w:cs="Times New Roman"/>
          <w:color w:val="000000" w:themeColor="text1"/>
          <w:sz w:val="24"/>
          <w:szCs w:val="24"/>
        </w:rPr>
        <w:t xml:space="preserve"> сельсовета, устанавливающих расходные обязательства местного бюджета, доведение лимитов бюджетных обязательств по соответствующим расходам местного бюджета до получателей средств бюджета местного бюджета, осуществляется администрацией  </w:t>
      </w:r>
      <w:proofErr w:type="spellStart"/>
      <w:r w:rsidRPr="00E119C9">
        <w:rPr>
          <w:rFonts w:ascii="Times New Roman" w:eastAsia="Calibri" w:hAnsi="Times New Roman" w:cs="Times New Roman"/>
          <w:color w:val="000000" w:themeColor="text1"/>
          <w:sz w:val="24"/>
          <w:szCs w:val="24"/>
        </w:rPr>
        <w:t>Веснянского</w:t>
      </w:r>
      <w:proofErr w:type="spellEnd"/>
      <w:r w:rsidRPr="00E119C9">
        <w:rPr>
          <w:rFonts w:ascii="Times New Roman" w:eastAsia="Calibri" w:hAnsi="Times New Roman" w:cs="Times New Roman"/>
          <w:color w:val="000000" w:themeColor="text1"/>
          <w:sz w:val="24"/>
          <w:szCs w:val="24"/>
        </w:rPr>
        <w:t xml:space="preserve"> сельсовета после принятия соответствующего нормативного правового акта </w:t>
      </w:r>
      <w:proofErr w:type="spellStart"/>
      <w:r w:rsidRPr="00E119C9">
        <w:rPr>
          <w:rFonts w:ascii="Times New Roman" w:eastAsia="Calibri" w:hAnsi="Times New Roman" w:cs="Times New Roman"/>
          <w:color w:val="000000" w:themeColor="text1"/>
          <w:sz w:val="24"/>
          <w:szCs w:val="24"/>
        </w:rPr>
        <w:t>Веснянского</w:t>
      </w:r>
      <w:proofErr w:type="spellEnd"/>
      <w:r w:rsidRPr="00E119C9">
        <w:rPr>
          <w:rFonts w:ascii="Times New Roman" w:eastAsia="Calibri" w:hAnsi="Times New Roman" w:cs="Times New Roman"/>
          <w:color w:val="000000" w:themeColor="text1"/>
          <w:sz w:val="24"/>
          <w:szCs w:val="24"/>
        </w:rPr>
        <w:t xml:space="preserve"> сельсовета. Установить, что при отсутствии нормативного правового акта администрации </w:t>
      </w:r>
      <w:proofErr w:type="spellStart"/>
      <w:r w:rsidRPr="00E119C9">
        <w:rPr>
          <w:rFonts w:ascii="Times New Roman" w:eastAsia="Calibri" w:hAnsi="Times New Roman" w:cs="Times New Roman"/>
          <w:color w:val="000000" w:themeColor="text1"/>
          <w:sz w:val="24"/>
          <w:szCs w:val="24"/>
        </w:rPr>
        <w:t>Веснянского</w:t>
      </w:r>
      <w:proofErr w:type="spellEnd"/>
      <w:r w:rsidRPr="00E119C9">
        <w:rPr>
          <w:rFonts w:ascii="Times New Roman" w:eastAsia="Calibri" w:hAnsi="Times New Roman" w:cs="Times New Roman"/>
          <w:color w:val="000000" w:themeColor="text1"/>
          <w:sz w:val="24"/>
          <w:szCs w:val="24"/>
        </w:rPr>
        <w:t xml:space="preserve"> сельсовета, регламентирующего порядок исполнения расходного обязательства местного бюджета, санкционирование оплаты денежных обязательств по нему осуществляется администрацией </w:t>
      </w:r>
      <w:proofErr w:type="spellStart"/>
      <w:r w:rsidRPr="00E119C9">
        <w:rPr>
          <w:rFonts w:ascii="Times New Roman" w:eastAsia="Calibri" w:hAnsi="Times New Roman" w:cs="Times New Roman"/>
          <w:color w:val="000000" w:themeColor="text1"/>
          <w:sz w:val="24"/>
          <w:szCs w:val="24"/>
        </w:rPr>
        <w:t>Веснянского</w:t>
      </w:r>
      <w:proofErr w:type="spellEnd"/>
      <w:r w:rsidRPr="00E119C9">
        <w:rPr>
          <w:rFonts w:ascii="Times New Roman" w:eastAsia="Calibri" w:hAnsi="Times New Roman" w:cs="Times New Roman"/>
          <w:color w:val="000000" w:themeColor="text1"/>
          <w:sz w:val="24"/>
          <w:szCs w:val="24"/>
        </w:rPr>
        <w:t xml:space="preserve"> сельсовета после принятия соответствующего нормативного правового акта </w:t>
      </w:r>
      <w:proofErr w:type="spellStart"/>
      <w:r w:rsidRPr="00E119C9">
        <w:rPr>
          <w:rFonts w:ascii="Times New Roman" w:eastAsia="Calibri" w:hAnsi="Times New Roman" w:cs="Times New Roman"/>
          <w:color w:val="000000" w:themeColor="text1"/>
          <w:sz w:val="24"/>
          <w:szCs w:val="24"/>
        </w:rPr>
        <w:t>Веснянского</w:t>
      </w:r>
      <w:proofErr w:type="spellEnd"/>
      <w:r w:rsidRPr="00E119C9">
        <w:rPr>
          <w:rFonts w:ascii="Times New Roman" w:eastAsia="Calibri" w:hAnsi="Times New Roman" w:cs="Times New Roman"/>
          <w:color w:val="000000" w:themeColor="text1"/>
          <w:sz w:val="24"/>
          <w:szCs w:val="24"/>
        </w:rPr>
        <w:t xml:space="preserve"> сельсовета.</w:t>
      </w:r>
    </w:p>
    <w:p w:rsidR="006B3514" w:rsidRPr="00E119C9" w:rsidRDefault="006B3514" w:rsidP="006B3514">
      <w:pPr>
        <w:shd w:val="clear" w:color="auto" w:fill="FFFFFF" w:themeFill="background1"/>
        <w:tabs>
          <w:tab w:val="left" w:pos="426"/>
        </w:tabs>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12. Установить, что в 2020-2022  годах  за счет средств местного бюджета  оказываются  муниципальные услуги  в соответствии с перечнем, объемом и нормативами  финансовых затрат (стоимостью) муниципальных услуг, утвержденными  администрацией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Новосибирской области. Выполнение казенными учреждениями и автономными учреждениями и иными  юридическими лицами  муниципальных услуг осуществляется в соответствии с муниципальным заданием, сформированным в соответствии с порядком  формирования  </w:t>
      </w:r>
      <w:r w:rsidRPr="00E119C9">
        <w:rPr>
          <w:rFonts w:ascii="Times New Roman" w:eastAsia="Times New Roman" w:hAnsi="Times New Roman" w:cs="Times New Roman"/>
          <w:color w:val="000000" w:themeColor="text1"/>
          <w:sz w:val="24"/>
          <w:szCs w:val="24"/>
          <w:lang w:eastAsia="ru-RU"/>
        </w:rPr>
        <w:lastRenderedPageBreak/>
        <w:t xml:space="preserve">муниципального задания, установленным администрацией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Новосибирской области.</w:t>
      </w:r>
    </w:p>
    <w:p w:rsidR="006B3514" w:rsidRPr="00E119C9" w:rsidRDefault="006B3514" w:rsidP="006B3514">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13. 1. Утвердить объем межбюджетных трансфертов получаемых из других бюджетов бюджетной системы Российской Федерации на 2020 год в сумме 4 967 100,00 согласно приложению 6; на </w:t>
      </w:r>
      <w:r w:rsidRPr="00E119C9">
        <w:rPr>
          <w:rFonts w:ascii="Times New Roman" w:eastAsia="Times New Roman" w:hAnsi="Times New Roman" w:cs="Times New Roman"/>
          <w:bCs/>
          <w:iCs/>
          <w:color w:val="000000" w:themeColor="text1"/>
          <w:sz w:val="24"/>
          <w:szCs w:val="24"/>
          <w:lang w:eastAsia="ru-RU"/>
        </w:rPr>
        <w:t>2021 год в сумме 2 152 700,00 рублей, на 2022 год в сумме 1 931 500,00 рублей согласно приложению 6а.</w:t>
      </w:r>
    </w:p>
    <w:p w:rsidR="006B3514" w:rsidRPr="00E119C9" w:rsidRDefault="006B3514" w:rsidP="006B3514">
      <w:pPr>
        <w:tabs>
          <w:tab w:val="left" w:pos="2145"/>
        </w:tabs>
        <w:spacing w:after="0" w:line="240" w:lineRule="auto"/>
        <w:jc w:val="both"/>
        <w:rPr>
          <w:rFonts w:ascii="Times New Roman" w:eastAsia="Times New Roman" w:hAnsi="Times New Roman" w:cs="Times New Roman"/>
          <w:bCs/>
          <w:iCs/>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               2. Утвердить объем межбюджетных трансфертов, передаваемых из местного бюджета бюджету муниципального района на 2020 год в сумме 1 837 000,00 рублей.</w:t>
      </w:r>
    </w:p>
    <w:p w:rsidR="006B3514" w:rsidRPr="00E119C9" w:rsidRDefault="006B3514" w:rsidP="006B3514">
      <w:pPr>
        <w:tabs>
          <w:tab w:val="left" w:pos="2145"/>
        </w:tabs>
        <w:spacing w:after="0" w:line="240" w:lineRule="auto"/>
        <w:jc w:val="both"/>
        <w:rPr>
          <w:rFonts w:ascii="Times New Roman" w:eastAsia="Times New Roman" w:hAnsi="Times New Roman" w:cs="Times New Roman"/>
          <w:bCs/>
          <w:iCs/>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              Утвердить распределение межбюджетных трансфертов из местного бюджета бюджету муниципального района на 2020 год согласно приложению 8 к настоящему Решению.</w:t>
      </w:r>
    </w:p>
    <w:p w:rsidR="006B3514" w:rsidRPr="00E119C9" w:rsidRDefault="006B3514" w:rsidP="006B3514">
      <w:pPr>
        <w:tabs>
          <w:tab w:val="left" w:pos="2145"/>
        </w:tabs>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              Утвердить цели предоставления межбюджетных трансфертов районного бюджета муниципальному району:</w:t>
      </w:r>
    </w:p>
    <w:p w:rsidR="006B3514" w:rsidRPr="00E119C9" w:rsidRDefault="006B3514" w:rsidP="006B3514">
      <w:pPr>
        <w:tabs>
          <w:tab w:val="left" w:pos="2145"/>
        </w:tabs>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              а) </w:t>
      </w:r>
      <w:r w:rsidRPr="00E119C9">
        <w:rPr>
          <w:rFonts w:ascii="Times New Roman" w:eastAsia="Times New Roman" w:hAnsi="Times New Roman" w:cs="Times New Roman"/>
          <w:color w:val="000000" w:themeColor="text1"/>
          <w:sz w:val="24"/>
          <w:szCs w:val="24"/>
          <w:lang w:eastAsia="ru-RU"/>
        </w:rPr>
        <w:t>на передачу полномочий по осуществлению внешнего муниципального финансового контроля;</w:t>
      </w:r>
    </w:p>
    <w:p w:rsidR="006B3514" w:rsidRPr="00E119C9" w:rsidRDefault="006B3514" w:rsidP="006B3514">
      <w:pPr>
        <w:tabs>
          <w:tab w:val="left" w:pos="2145"/>
        </w:tabs>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б) на передачу части полномочий для создания условий  для  организации  досуга  и обеспечения  жителей поселения  услугами  организаций  культуры.</w:t>
      </w:r>
    </w:p>
    <w:p w:rsidR="006B3514" w:rsidRPr="00E119C9" w:rsidRDefault="006B3514" w:rsidP="006B3514">
      <w:pPr>
        <w:shd w:val="clear" w:color="auto" w:fill="FFFFFF" w:themeFill="background1"/>
        <w:tabs>
          <w:tab w:val="left" w:pos="567"/>
        </w:tabs>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14. Установить, что неиспользованные по состоянию на 1 января 2020 года остатки целевых  средств, переданные из других бюджетов бюджетной системы в  бюджет  поселений в 2020 году, подлежат возврату  в доход  соответствующего бюджета.</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соответствии с Общими требованиями межбюджетных трансфертов, полученных в форме субсидий, субвенций и иных  межбюджетных трансфертов, имеющих целевое назначение, утвержденные приказом Министерства финансов российской Федерации от 11 июня 2009 года № 51н.</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Зачисленные в доход  соответствующего  бюджета  неиспользованные  остатки целевых средств могут быть  возвращены  местным бюджетам при  установлении наличия потребности в использовании их на те же цели в соответствии с решениями главных администраторов доходов соответствующего бюджета.</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15. Установить источники финансирования  дефицита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на 2020 год согласно приложению 8 к настоящему решению;</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2) на 2021-2022годы согласно приложению 8-а к настоящему решению. </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16.Утвердить программу  муниципальных внутренних заимствований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на 2020 г. согласно приложению 9 к настоящему решению, на 2021-2022 год согласно  приложение 9-а к настоящему решению.</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17.Утвердить программу  муниципальных гарантий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  в валюте Российской Федерации на 2020 год  согласно приложению 10 к настоящему решению и Программу муниципальных гарантий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  в валюте Российской Федерации на 2021-2022 годы согласно приложению 10-а к настоящему решению.</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18. Установить верхний предел  муниципального внутреннего долга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на 01 января 2021 года в сумме 0 руб., в том числе верхний предел  долга по гарантиям 0,0 тыс. рублей, на 1 января 2022 года  в сумме 0 рублей, в том числе верхний предел по гарантиям 0,0 тыс. рублей, на 1 января 2023 года в сумме 0 рублей, в том числе верхний  предел долга по муниципальным гарантиям в сумме 0 тыс. рублей.    </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Установить  предельный объем муниципального долга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на 2020 год в сумме 0 рублей, на 2021 год в сумме 0 рублей, на  2022 год 0 рублей.     </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Установить предельный объем расходов местного бюджета на обслуживание муниципального долга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на 2020 год в сумме 0 рублей, на 2021 год в сумме 0 рублей и на 2022 год в сумме 0 рублей.     </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19. В виду отсутствия денежных средств, предоставление бюджетных  кредитов в 2020 году и плановом периоде 2021-2022гг. не планируется.</w:t>
      </w:r>
    </w:p>
    <w:p w:rsidR="006B3514" w:rsidRPr="00E119C9" w:rsidRDefault="006B3514" w:rsidP="006B3514">
      <w:pPr>
        <w:widowControl w:val="0"/>
        <w:shd w:val="clear" w:color="auto" w:fill="FFFFFF" w:themeFill="background1"/>
        <w:snapToGrid w:val="0"/>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20.Утвердить объем бюджетных ассигнований дорожного фонда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widowControl w:val="0"/>
        <w:shd w:val="clear" w:color="auto" w:fill="FFFFFF" w:themeFill="background1"/>
        <w:snapToGrid w:val="0"/>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а) на 2020 год в сумме 239 230,00  рублей;</w:t>
      </w:r>
    </w:p>
    <w:p w:rsidR="006B3514" w:rsidRPr="00E119C9" w:rsidRDefault="006B3514" w:rsidP="006B3514">
      <w:pPr>
        <w:widowControl w:val="0"/>
        <w:shd w:val="clear" w:color="auto" w:fill="FFFFFF" w:themeFill="background1"/>
        <w:snapToGrid w:val="0"/>
        <w:spacing w:after="0" w:line="240" w:lineRule="auto"/>
        <w:ind w:firstLine="851"/>
        <w:jc w:val="both"/>
        <w:rPr>
          <w:rFonts w:ascii="Times New Roman" w:eastAsia="Times New Roman" w:hAnsi="Times New Roman" w:cs="Times New Roman"/>
          <w:bCs/>
          <w:iCs/>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б) на 2021 год в сумме 257 890,00 рублей, на 2022 год в сумме 276 030,00 рублей.</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21.Установить  объем бюджетных ассигнований, направляемых </w:t>
      </w:r>
      <w:proofErr w:type="spellStart"/>
      <w:r w:rsidRPr="00E119C9">
        <w:rPr>
          <w:rFonts w:ascii="Times New Roman" w:eastAsia="Times New Roman" w:hAnsi="Times New Roman" w:cs="Times New Roman"/>
          <w:color w:val="000000" w:themeColor="text1"/>
          <w:sz w:val="24"/>
          <w:szCs w:val="24"/>
          <w:lang w:eastAsia="ru-RU"/>
        </w:rPr>
        <w:t>нарезервный</w:t>
      </w:r>
      <w:proofErr w:type="spellEnd"/>
      <w:r w:rsidRPr="00E119C9">
        <w:rPr>
          <w:rFonts w:ascii="Times New Roman" w:eastAsia="Times New Roman" w:hAnsi="Times New Roman" w:cs="Times New Roman"/>
          <w:color w:val="000000" w:themeColor="text1"/>
          <w:sz w:val="24"/>
          <w:szCs w:val="24"/>
          <w:lang w:eastAsia="ru-RU"/>
        </w:rPr>
        <w:t xml:space="preserve"> фонд,  на 2020 год в сумме 15 000,00 рублей, на 2021 год в сумме 0,00  рублей и на 2022 год в сумме 0,00 рублей.</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22. Установить, что унитарные предприятия освобождаются от уплаты прибыли в бюджет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за использование муниципального имущества.</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23.Утвердить перечень муниципальных программ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предусмотренных к финансированию из местного бюджета в 2020 году согласно приложению 11 к настоящему решению, на 2021-2022 годы согласно приложению 11а к настоящему решению.</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Установить, что финансирование мероприятий, предусмотренных муниципальными целевыми программами, осуществляется в соответствии с порядком, установленным администрацией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shd w:val="clear" w:color="auto" w:fill="FFFFFF"/>
          <w:lang w:eastAsia="ru-RU"/>
        </w:rPr>
        <w:t xml:space="preserve">             24. Утвердить </w:t>
      </w:r>
      <w:proofErr w:type="spellStart"/>
      <w:r w:rsidRPr="00E119C9">
        <w:rPr>
          <w:rFonts w:ascii="Times New Roman" w:eastAsia="Times New Roman" w:hAnsi="Times New Roman" w:cs="Times New Roman"/>
          <w:bCs/>
          <w:color w:val="000000" w:themeColor="text1"/>
          <w:sz w:val="24"/>
          <w:szCs w:val="24"/>
          <w:lang w:eastAsia="ru-RU"/>
        </w:rPr>
        <w:t>Положениеобусловиях</w:t>
      </w:r>
      <w:proofErr w:type="spellEnd"/>
      <w:r w:rsidRPr="00E119C9">
        <w:rPr>
          <w:rFonts w:ascii="Times New Roman" w:eastAsia="Times New Roman" w:hAnsi="Times New Roman" w:cs="Times New Roman"/>
          <w:bCs/>
          <w:color w:val="000000" w:themeColor="text1"/>
          <w:sz w:val="24"/>
          <w:szCs w:val="24"/>
          <w:lang w:eastAsia="ru-RU"/>
        </w:rPr>
        <w:t xml:space="preserve"> и порядке предоставления бюджетных кредитов в 2020 году и плановом периоде 2021 и 2022годов</w:t>
      </w:r>
      <w:r w:rsidRPr="00E119C9">
        <w:rPr>
          <w:rFonts w:ascii="Times New Roman" w:eastAsia="Times New Roman" w:hAnsi="Times New Roman" w:cs="Times New Roman"/>
          <w:color w:val="000000" w:themeColor="text1"/>
          <w:sz w:val="24"/>
          <w:szCs w:val="24"/>
          <w:shd w:val="clear" w:color="auto" w:fill="FFFFFF"/>
          <w:lang w:eastAsia="ru-RU"/>
        </w:rPr>
        <w:t>согласноприложению 12.</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Настоящее решение вступает в силу  01.01.2020 года.</w:t>
      </w: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firstLine="851"/>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Глава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w:t>
      </w:r>
      <w:proofErr w:type="spellStart"/>
      <w:r w:rsidRPr="00E119C9">
        <w:rPr>
          <w:rFonts w:ascii="Times New Roman" w:eastAsia="Times New Roman" w:hAnsi="Times New Roman" w:cs="Times New Roman"/>
          <w:color w:val="000000" w:themeColor="text1"/>
          <w:sz w:val="24"/>
          <w:szCs w:val="24"/>
          <w:lang w:eastAsia="ru-RU"/>
        </w:rPr>
        <w:t>Е.С.Тегерлина</w:t>
      </w:r>
      <w:proofErr w:type="spellEnd"/>
      <w:r w:rsidRPr="00E119C9">
        <w:rPr>
          <w:rFonts w:ascii="Times New Roman" w:eastAsia="Times New Roman" w:hAnsi="Times New Roman" w:cs="Times New Roman"/>
          <w:color w:val="000000" w:themeColor="text1"/>
          <w:sz w:val="24"/>
          <w:szCs w:val="24"/>
          <w:lang w:eastAsia="ru-RU"/>
        </w:rPr>
        <w:t>.</w:t>
      </w:r>
    </w:p>
    <w:p w:rsidR="006B3514" w:rsidRPr="00E119C9" w:rsidRDefault="006B3514" w:rsidP="006B3514">
      <w:pPr>
        <w:shd w:val="clear" w:color="auto" w:fill="FFFFFF" w:themeFill="background1"/>
        <w:spacing w:after="0" w:line="240" w:lineRule="auto"/>
        <w:ind w:firstLine="851"/>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Председатель Совета депутатов                                                        Т.Е. </w:t>
      </w:r>
      <w:proofErr w:type="spellStart"/>
      <w:r w:rsidRPr="00E119C9">
        <w:rPr>
          <w:rFonts w:ascii="Times New Roman" w:eastAsia="Times New Roman" w:hAnsi="Times New Roman" w:cs="Times New Roman"/>
          <w:color w:val="000000" w:themeColor="text1"/>
          <w:sz w:val="24"/>
          <w:szCs w:val="24"/>
          <w:lang w:eastAsia="ru-RU"/>
        </w:rPr>
        <w:t>Нотина</w:t>
      </w:r>
      <w:proofErr w:type="spellEnd"/>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Приложение № 1.</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Новосибирской области</w:t>
      </w:r>
    </w:p>
    <w:p w:rsidR="006B3514" w:rsidRPr="00E119C9" w:rsidRDefault="006B3514" w:rsidP="006B3514">
      <w:pPr>
        <w:shd w:val="clear" w:color="auto" w:fill="FFFFFF" w:themeFill="background1"/>
        <w:tabs>
          <w:tab w:val="left" w:pos="5175"/>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r>
    </w:p>
    <w:p w:rsidR="006B3514" w:rsidRPr="00E119C9" w:rsidRDefault="006B3514" w:rsidP="006B3514">
      <w:pPr>
        <w:shd w:val="clear" w:color="auto" w:fill="FFFFFF" w:themeFill="background1"/>
        <w:tabs>
          <w:tab w:val="left" w:pos="2160"/>
        </w:tabs>
        <w:spacing w:after="0" w:line="240" w:lineRule="auto"/>
        <w:jc w:val="center"/>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2160"/>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Перечень главных администраторов доходов местного бюджета на  2020 год </w:t>
      </w:r>
    </w:p>
    <w:p w:rsidR="006B3514" w:rsidRPr="00E119C9" w:rsidRDefault="006B3514" w:rsidP="006B3514">
      <w:pPr>
        <w:shd w:val="clear" w:color="auto" w:fill="FFFFFF" w:themeFill="background1"/>
        <w:tabs>
          <w:tab w:val="left" w:pos="2160"/>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и плановый период 2021 и 2022 годов.</w:t>
      </w:r>
    </w:p>
    <w:p w:rsidR="006B3514" w:rsidRPr="00E119C9" w:rsidRDefault="006B3514" w:rsidP="006B3514">
      <w:pPr>
        <w:shd w:val="clear" w:color="auto" w:fill="FFFFFF" w:themeFill="background1"/>
        <w:tabs>
          <w:tab w:val="left" w:pos="2160"/>
        </w:tabs>
        <w:spacing w:after="0" w:line="240" w:lineRule="auto"/>
        <w:jc w:val="center"/>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2160"/>
        </w:tabs>
        <w:spacing w:after="0" w:line="240" w:lineRule="auto"/>
        <w:jc w:val="center"/>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2160"/>
        </w:tabs>
        <w:spacing w:after="0" w:line="240" w:lineRule="auto"/>
        <w:jc w:val="right"/>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                                                                      Таблица 1.</w:t>
      </w:r>
    </w:p>
    <w:p w:rsidR="006B3514" w:rsidRPr="00E119C9" w:rsidRDefault="006B3514" w:rsidP="006B3514">
      <w:pPr>
        <w:shd w:val="clear" w:color="auto" w:fill="FFFFFF" w:themeFill="background1"/>
        <w:tabs>
          <w:tab w:val="left" w:pos="2160"/>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       Перечень главных администраторов налоговых и неналоговых доходов местного бюджета на 2020 год и плановый период 2021 и 2022 годов</w:t>
      </w: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66"/>
        <w:gridCol w:w="5096"/>
      </w:tblGrid>
      <w:tr w:rsidR="006B3514" w:rsidRPr="00E119C9" w:rsidTr="006B3514">
        <w:tc>
          <w:tcPr>
            <w:tcW w:w="4474" w:type="dxa"/>
            <w:gridSpan w:val="2"/>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Код бюджетной классификации РФ</w:t>
            </w:r>
          </w:p>
        </w:tc>
        <w:tc>
          <w:tcPr>
            <w:tcW w:w="5096" w:type="dxa"/>
            <w:vMerge w:val="restart"/>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Наименование главного администратора доходов местного бюджета</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главн</w:t>
            </w:r>
            <w:proofErr w:type="spellEnd"/>
            <w:r w:rsidRPr="00E119C9">
              <w:rPr>
                <w:rFonts w:ascii="Times New Roman" w:eastAsia="Times New Roman" w:hAnsi="Times New Roman" w:cs="Times New Roman"/>
                <w:color w:val="000000" w:themeColor="text1"/>
                <w:sz w:val="24"/>
                <w:szCs w:val="24"/>
                <w:lang w:eastAsia="ru-RU"/>
              </w:rPr>
              <w:t>.</w:t>
            </w: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администратор дох-</w:t>
            </w:r>
            <w:proofErr w:type="spellStart"/>
            <w:r w:rsidRPr="00E119C9">
              <w:rPr>
                <w:rFonts w:ascii="Times New Roman" w:eastAsia="Times New Roman" w:hAnsi="Times New Roman" w:cs="Times New Roman"/>
                <w:color w:val="000000" w:themeColor="text1"/>
                <w:sz w:val="24"/>
                <w:szCs w:val="24"/>
                <w:lang w:eastAsia="ru-RU"/>
              </w:rPr>
              <w:t>ов</w:t>
            </w:r>
            <w:proofErr w:type="spellEnd"/>
          </w:p>
        </w:tc>
        <w:tc>
          <w:tcPr>
            <w:tcW w:w="346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доходы местного бюджета</w:t>
            </w:r>
          </w:p>
        </w:tc>
        <w:tc>
          <w:tcPr>
            <w:tcW w:w="5096" w:type="dxa"/>
            <w:vMerge/>
            <w:tcBorders>
              <w:top w:val="single" w:sz="4" w:space="0" w:color="auto"/>
              <w:left w:val="single" w:sz="4" w:space="0" w:color="auto"/>
              <w:bottom w:val="single" w:sz="4" w:space="0" w:color="auto"/>
              <w:right w:val="single" w:sz="4" w:space="0" w:color="auto"/>
            </w:tcBorders>
            <w:vAlign w:val="center"/>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100</w:t>
            </w:r>
          </w:p>
        </w:tc>
        <w:tc>
          <w:tcPr>
            <w:tcW w:w="8562" w:type="dxa"/>
            <w:gridSpan w:val="2"/>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Федеральное казначейство (Межрегиональное операционное управление  </w:t>
            </w:r>
            <w:r w:rsidRPr="00E119C9">
              <w:rPr>
                <w:rFonts w:ascii="Times New Roman" w:eastAsia="Times New Roman" w:hAnsi="Times New Roman" w:cs="Times New Roman"/>
                <w:b/>
                <w:color w:val="000000" w:themeColor="text1"/>
                <w:sz w:val="24"/>
                <w:szCs w:val="24"/>
                <w:lang w:eastAsia="ru-RU"/>
              </w:rPr>
              <w:lastRenderedPageBreak/>
              <w:t>Федерального казначейства ,Управление Федерального казначейства по Новосибирской  области)</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100</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1 03 02230 01 0000 110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1 03 02240 01 0000 110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Доходы от уплаты акцизов на моторные масла для дизельных и (или) карбюраторных (</w:t>
            </w:r>
            <w:proofErr w:type="spellStart"/>
            <w:r w:rsidRPr="00E119C9">
              <w:rPr>
                <w:rFonts w:ascii="Times New Roman" w:eastAsia="Times New Roman" w:hAnsi="Times New Roman" w:cs="Times New Roman"/>
                <w:color w:val="000000" w:themeColor="text1"/>
                <w:sz w:val="24"/>
                <w:szCs w:val="24"/>
                <w:lang w:eastAsia="ru-RU"/>
              </w:rPr>
              <w:t>инжекторных</w:t>
            </w:r>
            <w:proofErr w:type="spellEnd"/>
            <w:r w:rsidRPr="00E119C9">
              <w:rPr>
                <w:rFonts w:ascii="Times New Roman" w:eastAsia="Times New Roman" w:hAnsi="Times New Roman" w:cs="Times New Roman"/>
                <w:color w:val="000000" w:themeColor="text1"/>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103 02250 01 0000 110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103 02260 01 00001 10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182</w:t>
            </w:r>
          </w:p>
        </w:tc>
        <w:tc>
          <w:tcPr>
            <w:tcW w:w="8562" w:type="dxa"/>
            <w:gridSpan w:val="2"/>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УФНС  по Новосибирской области</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1 01 02010 01 0000 110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1 01 02020 01 0000110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182</w:t>
            </w:r>
          </w:p>
        </w:tc>
        <w:tc>
          <w:tcPr>
            <w:tcW w:w="346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1 01 02030 01 0000110</w:t>
            </w:r>
          </w:p>
        </w:tc>
        <w:tc>
          <w:tcPr>
            <w:tcW w:w="509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1 05 03000 01 0000 110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 xml:space="preserve">Единый сельскохозяйственный налог </w:t>
            </w:r>
          </w:p>
        </w:tc>
      </w:tr>
      <w:tr w:rsidR="006B3514" w:rsidRPr="00E119C9" w:rsidTr="006B3514">
        <w:trPr>
          <w:trHeight w:val="832"/>
        </w:trPr>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1 06 01030 10 0000 110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182</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1 06 06013 10 0000 110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Земельный налог, взимаемый по ставкам, </w:t>
            </w:r>
            <w:r w:rsidRPr="00E119C9">
              <w:rPr>
                <w:rFonts w:ascii="Times New Roman" w:eastAsia="Times New Roman" w:hAnsi="Times New Roman" w:cs="Times New Roman"/>
                <w:color w:val="000000" w:themeColor="text1"/>
                <w:sz w:val="24"/>
                <w:szCs w:val="24"/>
                <w:lang w:eastAsia="ru-RU"/>
              </w:rPr>
              <w:lastRenderedPageBreak/>
              <w:t xml:space="preserve">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w:t>
            </w:r>
            <w:proofErr w:type="spellStart"/>
            <w:r w:rsidRPr="00E119C9">
              <w:rPr>
                <w:rFonts w:ascii="Times New Roman" w:eastAsia="Times New Roman" w:hAnsi="Times New Roman" w:cs="Times New Roman"/>
                <w:color w:val="000000" w:themeColor="text1"/>
                <w:sz w:val="24"/>
                <w:szCs w:val="24"/>
                <w:lang w:eastAsia="ru-RU"/>
              </w:rPr>
              <w:t>границахсельских</w:t>
            </w:r>
            <w:proofErr w:type="spellEnd"/>
            <w:r w:rsidRPr="00E119C9">
              <w:rPr>
                <w:rFonts w:ascii="Times New Roman" w:eastAsia="Times New Roman" w:hAnsi="Times New Roman" w:cs="Times New Roman"/>
                <w:color w:val="000000" w:themeColor="text1"/>
                <w:sz w:val="24"/>
                <w:szCs w:val="24"/>
                <w:lang w:eastAsia="ru-RU"/>
              </w:rPr>
              <w:t xml:space="preserve"> поселений</w:t>
            </w:r>
          </w:p>
        </w:tc>
      </w:tr>
      <w:tr w:rsidR="006B3514" w:rsidRPr="00E119C9" w:rsidTr="006B3514">
        <w:trPr>
          <w:trHeight w:val="1230"/>
        </w:trPr>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182</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1 06 06023 10 0000 110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сельских поселений</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346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Администрация </w:t>
            </w:r>
            <w:proofErr w:type="spellStart"/>
            <w:r w:rsidRPr="00E119C9">
              <w:rPr>
                <w:rFonts w:ascii="Times New Roman" w:eastAsia="Times New Roman" w:hAnsi="Times New Roman" w:cs="Times New Roman"/>
                <w:b/>
                <w:color w:val="000000" w:themeColor="text1"/>
                <w:sz w:val="24"/>
                <w:szCs w:val="24"/>
                <w:lang w:eastAsia="ru-RU"/>
              </w:rPr>
              <w:t>Веснянского</w:t>
            </w:r>
            <w:proofErr w:type="spellEnd"/>
            <w:r w:rsidRPr="00E119C9">
              <w:rPr>
                <w:rFonts w:ascii="Times New Roman" w:eastAsia="Times New Roman" w:hAnsi="Times New Roman" w:cs="Times New Roman"/>
                <w:b/>
                <w:color w:val="000000" w:themeColor="text1"/>
                <w:sz w:val="24"/>
                <w:szCs w:val="24"/>
                <w:lang w:eastAsia="ru-RU"/>
              </w:rPr>
              <w:t xml:space="preserve"> сельсовета Куйбышевского района Новосибирской области</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1 08 04020 01 1000 110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1 08 04020 01 4000 110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6B3514" w:rsidRPr="00E119C9" w:rsidTr="006B3514">
        <w:trPr>
          <w:trHeight w:val="1186"/>
        </w:trPr>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1 11 05035 10 0000 120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6B3514" w:rsidRPr="00E119C9" w:rsidTr="006B3514">
        <w:trPr>
          <w:trHeight w:val="438"/>
        </w:trPr>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1 13 0206510 0000 130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Доходы, поступающие в порядке возмещения расходов, понесенных в связи с эксплуатацией имущества сельских поселений</w:t>
            </w:r>
          </w:p>
        </w:tc>
      </w:tr>
      <w:tr w:rsidR="006B3514" w:rsidRPr="00E119C9" w:rsidTr="006B3514">
        <w:tc>
          <w:tcPr>
            <w:tcW w:w="100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4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1 17 01050 10 0000 180</w:t>
            </w:r>
          </w:p>
        </w:tc>
        <w:tc>
          <w:tcPr>
            <w:tcW w:w="509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Невыясненные поступления, зачисляемые в </w:t>
            </w:r>
            <w:proofErr w:type="spellStart"/>
            <w:r w:rsidRPr="00E119C9">
              <w:rPr>
                <w:rFonts w:ascii="Times New Roman" w:eastAsia="Times New Roman" w:hAnsi="Times New Roman" w:cs="Times New Roman"/>
                <w:color w:val="000000" w:themeColor="text1"/>
                <w:sz w:val="24"/>
                <w:szCs w:val="24"/>
                <w:lang w:eastAsia="ru-RU"/>
              </w:rPr>
              <w:t>бюджетысельских</w:t>
            </w:r>
            <w:proofErr w:type="spellEnd"/>
            <w:r w:rsidRPr="00E119C9">
              <w:rPr>
                <w:rFonts w:ascii="Times New Roman" w:eastAsia="Times New Roman" w:hAnsi="Times New Roman" w:cs="Times New Roman"/>
                <w:color w:val="000000" w:themeColor="text1"/>
                <w:sz w:val="24"/>
                <w:szCs w:val="24"/>
                <w:lang w:eastAsia="ru-RU"/>
              </w:rPr>
              <w:t xml:space="preserve"> поселений</w:t>
            </w:r>
          </w:p>
        </w:tc>
      </w:tr>
    </w:tbl>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2160"/>
        </w:tabs>
        <w:spacing w:after="0" w:line="240" w:lineRule="auto"/>
        <w:jc w:val="center"/>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2160"/>
        </w:tabs>
        <w:spacing w:after="0" w:line="240" w:lineRule="auto"/>
        <w:jc w:val="right"/>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                      Таблица 2.</w:t>
      </w:r>
    </w:p>
    <w:p w:rsidR="006B3514" w:rsidRPr="00E119C9" w:rsidRDefault="006B3514" w:rsidP="006B3514">
      <w:pPr>
        <w:shd w:val="clear" w:color="auto" w:fill="FFFFFF" w:themeFill="background1"/>
        <w:tabs>
          <w:tab w:val="left" w:pos="2160"/>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Перечень главных администраторов безвозмездных поступлений доходов местного бюджета на 2020 год и плановый период 2021 и 2022 годов</w:t>
      </w:r>
    </w:p>
    <w:tbl>
      <w:tblPr>
        <w:tblW w:w="9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3513"/>
        <w:gridCol w:w="4846"/>
      </w:tblGrid>
      <w:tr w:rsidR="006B3514" w:rsidRPr="00E119C9" w:rsidTr="006B3514">
        <w:tc>
          <w:tcPr>
            <w:tcW w:w="4472" w:type="dxa"/>
            <w:gridSpan w:val="2"/>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Код бюджетной классификации РФ</w:t>
            </w:r>
          </w:p>
        </w:tc>
        <w:tc>
          <w:tcPr>
            <w:tcW w:w="4846" w:type="dxa"/>
            <w:vMerge w:val="restart"/>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Наименование главного администратора доходов местного бюджета</w:t>
            </w:r>
          </w:p>
        </w:tc>
      </w:tr>
      <w:tr w:rsidR="006B3514" w:rsidRPr="00E119C9" w:rsidTr="006B3514">
        <w:tc>
          <w:tcPr>
            <w:tcW w:w="95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главн</w:t>
            </w:r>
            <w:proofErr w:type="spellEnd"/>
            <w:r w:rsidRPr="00E119C9">
              <w:rPr>
                <w:rFonts w:ascii="Times New Roman" w:eastAsia="Times New Roman" w:hAnsi="Times New Roman" w:cs="Times New Roman"/>
                <w:color w:val="000000" w:themeColor="text1"/>
                <w:sz w:val="24"/>
                <w:szCs w:val="24"/>
                <w:lang w:eastAsia="ru-RU"/>
              </w:rPr>
              <w:t>.</w:t>
            </w: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администратор дох-</w:t>
            </w:r>
            <w:proofErr w:type="spellStart"/>
            <w:r w:rsidRPr="00E119C9">
              <w:rPr>
                <w:rFonts w:ascii="Times New Roman" w:eastAsia="Times New Roman" w:hAnsi="Times New Roman" w:cs="Times New Roman"/>
                <w:color w:val="000000" w:themeColor="text1"/>
                <w:sz w:val="24"/>
                <w:szCs w:val="24"/>
                <w:lang w:eastAsia="ru-RU"/>
              </w:rPr>
              <w:t>ов</w:t>
            </w:r>
            <w:proofErr w:type="spellEnd"/>
          </w:p>
        </w:tc>
        <w:tc>
          <w:tcPr>
            <w:tcW w:w="3513"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доходы местного бюджета</w:t>
            </w:r>
          </w:p>
        </w:tc>
        <w:tc>
          <w:tcPr>
            <w:tcW w:w="4846" w:type="dxa"/>
            <w:vMerge/>
            <w:tcBorders>
              <w:top w:val="single" w:sz="4" w:space="0" w:color="auto"/>
              <w:left w:val="single" w:sz="4" w:space="0" w:color="auto"/>
              <w:bottom w:val="single" w:sz="4" w:space="0" w:color="auto"/>
              <w:right w:val="single" w:sz="4" w:space="0" w:color="auto"/>
            </w:tcBorders>
            <w:vAlign w:val="center"/>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c>
      </w:tr>
      <w:tr w:rsidR="006B3514" w:rsidRPr="00E119C9" w:rsidTr="006B3514">
        <w:tc>
          <w:tcPr>
            <w:tcW w:w="95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8359" w:type="dxa"/>
            <w:gridSpan w:val="2"/>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Администрация </w:t>
            </w:r>
            <w:proofErr w:type="spellStart"/>
            <w:r w:rsidRPr="00E119C9">
              <w:rPr>
                <w:rFonts w:ascii="Times New Roman" w:eastAsia="Times New Roman" w:hAnsi="Times New Roman" w:cs="Times New Roman"/>
                <w:b/>
                <w:color w:val="000000" w:themeColor="text1"/>
                <w:sz w:val="24"/>
                <w:szCs w:val="24"/>
                <w:lang w:eastAsia="ru-RU"/>
              </w:rPr>
              <w:t>Веснянского</w:t>
            </w:r>
            <w:proofErr w:type="spellEnd"/>
            <w:r w:rsidRPr="00E119C9">
              <w:rPr>
                <w:rFonts w:ascii="Times New Roman" w:eastAsia="Times New Roman" w:hAnsi="Times New Roman" w:cs="Times New Roman"/>
                <w:b/>
                <w:color w:val="000000" w:themeColor="text1"/>
                <w:sz w:val="24"/>
                <w:szCs w:val="24"/>
                <w:lang w:eastAsia="ru-RU"/>
              </w:rPr>
              <w:t xml:space="preserve"> сельсовета Куйбышевского района Новосибирской области</w:t>
            </w:r>
          </w:p>
        </w:tc>
      </w:tr>
      <w:tr w:rsidR="006B3514" w:rsidRPr="00E119C9" w:rsidTr="006B3514">
        <w:tc>
          <w:tcPr>
            <w:tcW w:w="95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513"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2 02 15001 10 0000 150</w:t>
            </w:r>
          </w:p>
        </w:tc>
        <w:tc>
          <w:tcPr>
            <w:tcW w:w="484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Дотации бюджетам сельских поселений на выравнивание бюджетной обеспеченности</w:t>
            </w:r>
          </w:p>
        </w:tc>
      </w:tr>
      <w:tr w:rsidR="006B3514" w:rsidRPr="00E119C9" w:rsidTr="006B3514">
        <w:tc>
          <w:tcPr>
            <w:tcW w:w="95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513"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2 02 30024 10 0000 150</w:t>
            </w:r>
          </w:p>
        </w:tc>
        <w:tc>
          <w:tcPr>
            <w:tcW w:w="484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Субвенции бюджетам сельских поселений на выполнение передаваемых полномочий </w:t>
            </w:r>
            <w:r w:rsidRPr="00E119C9">
              <w:rPr>
                <w:rFonts w:ascii="Times New Roman" w:eastAsia="Times New Roman" w:hAnsi="Times New Roman" w:cs="Times New Roman"/>
                <w:color w:val="000000" w:themeColor="text1"/>
                <w:sz w:val="24"/>
                <w:szCs w:val="24"/>
                <w:lang w:eastAsia="ru-RU"/>
              </w:rPr>
              <w:lastRenderedPageBreak/>
              <w:t>субъектов Российской Федерации</w:t>
            </w:r>
          </w:p>
        </w:tc>
      </w:tr>
      <w:tr w:rsidR="006B3514" w:rsidRPr="00E119C9" w:rsidTr="006B3514">
        <w:tc>
          <w:tcPr>
            <w:tcW w:w="95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345</w:t>
            </w:r>
          </w:p>
        </w:tc>
        <w:tc>
          <w:tcPr>
            <w:tcW w:w="351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2 02 3511810 0000 150</w:t>
            </w:r>
          </w:p>
        </w:tc>
        <w:tc>
          <w:tcPr>
            <w:tcW w:w="484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6B3514" w:rsidRPr="00E119C9" w:rsidTr="006B3514">
        <w:tc>
          <w:tcPr>
            <w:tcW w:w="95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51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2 02 40014 10 0000 150</w:t>
            </w:r>
          </w:p>
        </w:tc>
        <w:tc>
          <w:tcPr>
            <w:tcW w:w="484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6B3514" w:rsidRPr="00E119C9" w:rsidTr="006B3514">
        <w:tc>
          <w:tcPr>
            <w:tcW w:w="95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51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2 02 49999 10 0000 150</w:t>
            </w:r>
          </w:p>
        </w:tc>
        <w:tc>
          <w:tcPr>
            <w:tcW w:w="484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Прочие межбюджетные трансферты, передаваемые бюджетам сельских поселений</w:t>
            </w:r>
          </w:p>
        </w:tc>
      </w:tr>
      <w:tr w:rsidR="006B3514" w:rsidRPr="00E119C9" w:rsidTr="006B3514">
        <w:tc>
          <w:tcPr>
            <w:tcW w:w="95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51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2 08 05000 10 0000 180</w:t>
            </w:r>
          </w:p>
        </w:tc>
        <w:tc>
          <w:tcPr>
            <w:tcW w:w="484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bl>
    <w:p w:rsidR="006B3514" w:rsidRPr="00E119C9" w:rsidRDefault="006B3514" w:rsidP="006B3514">
      <w:pPr>
        <w:shd w:val="clear" w:color="auto" w:fill="FFFFFF" w:themeFill="background1"/>
        <w:tabs>
          <w:tab w:val="left" w:pos="360"/>
        </w:tabs>
        <w:spacing w:after="0" w:line="240" w:lineRule="auto"/>
        <w:jc w:val="right"/>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Приложение №  2</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t xml:space="preserve">             к решению №3   сессии № 48</w:t>
      </w:r>
    </w:p>
    <w:p w:rsidR="006B3514" w:rsidRPr="00E119C9" w:rsidRDefault="006B3514" w:rsidP="006B3514">
      <w:pPr>
        <w:shd w:val="clear" w:color="auto" w:fill="FFFFFF" w:themeFill="background1"/>
        <w:tabs>
          <w:tab w:val="left" w:pos="5805"/>
          <w:tab w:val="right" w:pos="9355"/>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w:t>
      </w:r>
      <w:r w:rsidRPr="00E119C9">
        <w:rPr>
          <w:rFonts w:ascii="Times New Roman" w:eastAsia="Times New Roman" w:hAnsi="Times New Roman" w:cs="Times New Roman"/>
          <w:color w:val="000000" w:themeColor="text1"/>
          <w:sz w:val="24"/>
          <w:szCs w:val="24"/>
          <w:lang w:eastAsia="ru-RU"/>
        </w:rPr>
        <w:tab/>
        <w:t xml:space="preserve">                                      Совета депутатов</w:t>
      </w:r>
    </w:p>
    <w:p w:rsidR="006B3514" w:rsidRPr="00E119C9" w:rsidRDefault="006B3514" w:rsidP="006B3514">
      <w:pPr>
        <w:shd w:val="clear" w:color="auto" w:fill="FFFFFF" w:themeFill="background1"/>
        <w:tabs>
          <w:tab w:val="left" w:pos="5640"/>
          <w:tab w:val="right" w:pos="9355"/>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tabs>
          <w:tab w:val="left" w:pos="5760"/>
          <w:tab w:val="left" w:pos="6045"/>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t xml:space="preserve">                             Куйбышевского района </w:t>
      </w:r>
    </w:p>
    <w:p w:rsidR="006B3514" w:rsidRPr="00E119C9" w:rsidRDefault="006B3514" w:rsidP="006B3514">
      <w:pPr>
        <w:shd w:val="clear" w:color="auto" w:fill="FFFFFF" w:themeFill="background1"/>
        <w:tabs>
          <w:tab w:val="left" w:pos="5940"/>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t xml:space="preserve">                         Новосибирской области</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Перечень главных администраторов источников финансирования дефицита бюджета на  2020 год и плановый период 2021 и 2022 годов.</w:t>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3104"/>
        <w:gridCol w:w="4723"/>
      </w:tblGrid>
      <w:tr w:rsidR="006B3514" w:rsidRPr="00E119C9" w:rsidTr="006B3514">
        <w:trPr>
          <w:trHeight w:val="554"/>
        </w:trPr>
        <w:tc>
          <w:tcPr>
            <w:tcW w:w="4989" w:type="dxa"/>
            <w:gridSpan w:val="2"/>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Код бюджетной классификации</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Российской Федерации</w:t>
            </w:r>
          </w:p>
        </w:tc>
        <w:tc>
          <w:tcPr>
            <w:tcW w:w="4723" w:type="dxa"/>
            <w:vMerge w:val="restart"/>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Наименование главного администратора источников финансирования дефицита областного бюджета</w:t>
            </w:r>
          </w:p>
        </w:tc>
      </w:tr>
      <w:tr w:rsidR="006B3514" w:rsidRPr="00E119C9" w:rsidTr="006B3514">
        <w:trPr>
          <w:trHeight w:val="552"/>
        </w:trPr>
        <w:tc>
          <w:tcPr>
            <w:tcW w:w="188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главный администратор</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ИФДБ</w:t>
            </w:r>
          </w:p>
        </w:tc>
        <w:tc>
          <w:tcPr>
            <w:tcW w:w="310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источники финансирования дефицита бюджета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(ИФДБ)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b/>
                <w:color w:val="000000" w:themeColor="text1"/>
                <w:sz w:val="24"/>
                <w:szCs w:val="24"/>
                <w:lang w:eastAsia="ru-RU"/>
              </w:rPr>
            </w:pPr>
          </w:p>
        </w:tc>
      </w:tr>
      <w:tr w:rsidR="006B3514" w:rsidRPr="00E119C9" w:rsidTr="006B3514">
        <w:trPr>
          <w:trHeight w:val="552"/>
        </w:trPr>
        <w:tc>
          <w:tcPr>
            <w:tcW w:w="9712" w:type="dxa"/>
            <w:gridSpan w:val="3"/>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345      Администрация </w:t>
            </w:r>
            <w:proofErr w:type="spellStart"/>
            <w:r w:rsidRPr="00E119C9">
              <w:rPr>
                <w:rFonts w:ascii="Times New Roman" w:eastAsia="Times New Roman" w:hAnsi="Times New Roman" w:cs="Times New Roman"/>
                <w:b/>
                <w:color w:val="000000" w:themeColor="text1"/>
                <w:sz w:val="24"/>
                <w:szCs w:val="24"/>
                <w:lang w:eastAsia="ru-RU"/>
              </w:rPr>
              <w:t>Веснянского</w:t>
            </w:r>
            <w:proofErr w:type="spellEnd"/>
            <w:r w:rsidRPr="00E119C9">
              <w:rPr>
                <w:rFonts w:ascii="Times New Roman" w:eastAsia="Times New Roman" w:hAnsi="Times New Roman" w:cs="Times New Roman"/>
                <w:b/>
                <w:color w:val="000000" w:themeColor="text1"/>
                <w:sz w:val="24"/>
                <w:szCs w:val="24"/>
                <w:lang w:eastAsia="ru-RU"/>
              </w:rPr>
              <w:t xml:space="preserve"> сельсовета Куйбышевского района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Новосибирской области</w:t>
            </w:r>
          </w:p>
        </w:tc>
      </w:tr>
      <w:tr w:rsidR="006B3514" w:rsidRPr="00E119C9" w:rsidTr="006B3514">
        <w:trPr>
          <w:trHeight w:val="728"/>
        </w:trPr>
        <w:tc>
          <w:tcPr>
            <w:tcW w:w="188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01 02 00 00 10 0000 710</w:t>
            </w:r>
          </w:p>
        </w:tc>
        <w:tc>
          <w:tcPr>
            <w:tcW w:w="472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Получение кредитов от кредитных организаций бюджетами сельских поселений в валюте Российской Федерации</w:t>
            </w:r>
          </w:p>
        </w:tc>
      </w:tr>
      <w:tr w:rsidR="006B3514" w:rsidRPr="00E119C9" w:rsidTr="006B3514">
        <w:trPr>
          <w:trHeight w:val="728"/>
        </w:trPr>
        <w:tc>
          <w:tcPr>
            <w:tcW w:w="188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01 02 00 00 10 0000 810</w:t>
            </w:r>
          </w:p>
        </w:tc>
        <w:tc>
          <w:tcPr>
            <w:tcW w:w="472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Погашение бюджетами поселений кредитов от кредитных организаций в валюте Российской Федерации</w:t>
            </w:r>
          </w:p>
        </w:tc>
      </w:tr>
      <w:tr w:rsidR="006B3514" w:rsidRPr="00E119C9" w:rsidTr="006B3514">
        <w:trPr>
          <w:trHeight w:val="728"/>
        </w:trPr>
        <w:tc>
          <w:tcPr>
            <w:tcW w:w="188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01 03 01 00 10 0000 710</w:t>
            </w:r>
          </w:p>
        </w:tc>
        <w:tc>
          <w:tcPr>
            <w:tcW w:w="472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Получение кредитов от других бюджетов бюджетной системы Российской Федерации бюджетами поселений в валюте Российской Федерации</w:t>
            </w:r>
          </w:p>
        </w:tc>
      </w:tr>
      <w:tr w:rsidR="006B3514" w:rsidRPr="00E119C9" w:rsidTr="006B3514">
        <w:trPr>
          <w:trHeight w:val="749"/>
        </w:trPr>
        <w:tc>
          <w:tcPr>
            <w:tcW w:w="188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01 03 01 00 10 0000 810</w:t>
            </w:r>
          </w:p>
        </w:tc>
        <w:tc>
          <w:tcPr>
            <w:tcW w:w="472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Погашение бюджетами поселений кредитов от других бюджетов бюджетной системы Российской Федерации в валюте Российской Федерации</w:t>
            </w:r>
          </w:p>
        </w:tc>
      </w:tr>
      <w:tr w:rsidR="006B3514" w:rsidRPr="00E119C9" w:rsidTr="006B3514">
        <w:trPr>
          <w:trHeight w:val="547"/>
        </w:trPr>
        <w:tc>
          <w:tcPr>
            <w:tcW w:w="188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345</w:t>
            </w:r>
          </w:p>
        </w:tc>
        <w:tc>
          <w:tcPr>
            <w:tcW w:w="310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01 05 02 01 10 0000 510</w:t>
            </w:r>
          </w:p>
        </w:tc>
        <w:tc>
          <w:tcPr>
            <w:tcW w:w="472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Увеличение прочих остатков денежных средств бюджетов сельских поселений</w:t>
            </w:r>
          </w:p>
        </w:tc>
      </w:tr>
      <w:tr w:rsidR="006B3514" w:rsidRPr="00E119C9" w:rsidTr="006B3514">
        <w:trPr>
          <w:trHeight w:val="555"/>
        </w:trPr>
        <w:tc>
          <w:tcPr>
            <w:tcW w:w="188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310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01 05 02 01 10 0000 610</w:t>
            </w:r>
          </w:p>
        </w:tc>
        <w:tc>
          <w:tcPr>
            <w:tcW w:w="472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Уменьшение прочих остатков денежных средств бюджетов сельских поселений</w:t>
            </w:r>
          </w:p>
        </w:tc>
      </w:tr>
    </w:tbl>
    <w:p w:rsidR="006B3514" w:rsidRPr="00E119C9" w:rsidRDefault="006B3514" w:rsidP="006B3514">
      <w:pPr>
        <w:shd w:val="clear" w:color="auto" w:fill="FFFFFF" w:themeFill="background1"/>
        <w:tabs>
          <w:tab w:val="left" w:pos="360"/>
          <w:tab w:val="left" w:pos="7890"/>
        </w:tabs>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360"/>
          <w:tab w:val="left" w:pos="7890"/>
        </w:tabs>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360"/>
          <w:tab w:val="left" w:pos="7890"/>
        </w:tabs>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360"/>
          <w:tab w:val="left" w:pos="7890"/>
        </w:tabs>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360"/>
          <w:tab w:val="left" w:pos="7890"/>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Приложение № 3</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t xml:space="preserve">             к решению №3   сессии № 48</w:t>
      </w:r>
    </w:p>
    <w:p w:rsidR="006B3514" w:rsidRPr="00E119C9" w:rsidRDefault="006B3514" w:rsidP="006B3514">
      <w:pPr>
        <w:shd w:val="clear" w:color="auto" w:fill="FFFFFF" w:themeFill="background1"/>
        <w:tabs>
          <w:tab w:val="left" w:pos="5805"/>
          <w:tab w:val="right" w:pos="9355"/>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t xml:space="preserve">                                      Совета депутатов</w:t>
      </w:r>
    </w:p>
    <w:p w:rsidR="006B3514" w:rsidRPr="00E119C9" w:rsidRDefault="006B3514" w:rsidP="006B3514">
      <w:pPr>
        <w:shd w:val="clear" w:color="auto" w:fill="FFFFFF" w:themeFill="background1"/>
        <w:tabs>
          <w:tab w:val="left" w:pos="5640"/>
          <w:tab w:val="right" w:pos="9355"/>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tabs>
          <w:tab w:val="left" w:pos="5850"/>
          <w:tab w:val="left" w:pos="6090"/>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t xml:space="preserve">                            Куйбышевского района</w:t>
      </w:r>
    </w:p>
    <w:p w:rsidR="006B3514" w:rsidRPr="00E119C9" w:rsidRDefault="006B3514" w:rsidP="006B3514">
      <w:pPr>
        <w:shd w:val="clear" w:color="auto" w:fill="FFFFFF" w:themeFill="background1"/>
        <w:tabs>
          <w:tab w:val="left" w:pos="5745"/>
          <w:tab w:val="left" w:pos="6105"/>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t xml:space="preserve">                              Новосибирской области</w:t>
      </w:r>
    </w:p>
    <w:p w:rsidR="006B3514" w:rsidRPr="00E119C9" w:rsidRDefault="006B3514" w:rsidP="006B3514">
      <w:pPr>
        <w:shd w:val="clear" w:color="auto" w:fill="FFFFFF" w:themeFill="background1"/>
        <w:tabs>
          <w:tab w:val="left" w:pos="610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Таблица 1</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НЕНАЛОГОВЫХДОХОДОВ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 2020 год  и плановый период 2021 и 2022 годов.</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0"/>
        <w:gridCol w:w="2160"/>
      </w:tblGrid>
      <w:tr w:rsidR="006B3514" w:rsidRPr="00E119C9" w:rsidTr="006B3514">
        <w:tc>
          <w:tcPr>
            <w:tcW w:w="66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Наименование</w:t>
            </w:r>
          </w:p>
        </w:tc>
        <w:tc>
          <w:tcPr>
            <w:tcW w:w="21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Нормативы                     отчислений </w:t>
            </w:r>
          </w:p>
        </w:tc>
      </w:tr>
      <w:tr w:rsidR="006B3514" w:rsidRPr="00E119C9" w:rsidTr="006B3514">
        <w:tc>
          <w:tcPr>
            <w:tcW w:w="8820" w:type="dxa"/>
            <w:gridSpan w:val="2"/>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ЗАДОЛЖЕННОСТЬ  И ПЕРЕРАСЧЕТ  ПО ОТМЕНЕННЫМ  НАЛОГАМ, СБОРАМ  И ИНЫМ  ОБЯЗАТЕЛЬНЫМ ПЛАТЕЖАМ</w:t>
            </w:r>
          </w:p>
        </w:tc>
      </w:tr>
      <w:tr w:rsidR="006B3514" w:rsidRPr="00E119C9" w:rsidTr="006B3514">
        <w:tc>
          <w:tcPr>
            <w:tcW w:w="66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Земельный налог (по обязательствам, возникшим до 1 января 2006 года), мобилизуемый на территориях сельских поселений</w:t>
            </w:r>
          </w:p>
        </w:tc>
        <w:tc>
          <w:tcPr>
            <w:tcW w:w="21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100 %</w:t>
            </w:r>
          </w:p>
        </w:tc>
      </w:tr>
      <w:tr w:rsidR="006B3514" w:rsidRPr="00E119C9" w:rsidTr="006B3514">
        <w:tc>
          <w:tcPr>
            <w:tcW w:w="8820" w:type="dxa"/>
            <w:gridSpan w:val="2"/>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ДОХОДЫ ОТ ИСПОЛЬЗОВАНИЯ ИМУЩЕСТВА, НАХОДЯЩЕГОСЯ  В ГОСУДАРСТВЕННОЙ  И МУНИЦИПАЛЬНОЙ СОБСТВЕННОСТИ</w:t>
            </w:r>
          </w:p>
        </w:tc>
      </w:tr>
      <w:tr w:rsidR="006B3514" w:rsidRPr="00E119C9" w:rsidTr="006B3514">
        <w:tc>
          <w:tcPr>
            <w:tcW w:w="66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216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p>
        </w:tc>
      </w:tr>
      <w:tr w:rsidR="006B3514" w:rsidRPr="00E119C9" w:rsidTr="006B3514">
        <w:tc>
          <w:tcPr>
            <w:tcW w:w="8820" w:type="dxa"/>
            <w:gridSpan w:val="2"/>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ДОХОДЫ  ОТ ОКАЗАНИЯ ПЛАТНЫХ УСЛУГ  И КОМПЕНСАЦИЙ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 ЗАТРАТ ГОСУДАРСТВА</w:t>
            </w:r>
          </w:p>
        </w:tc>
      </w:tr>
      <w:tr w:rsidR="006B3514" w:rsidRPr="00E119C9" w:rsidTr="006B3514">
        <w:tc>
          <w:tcPr>
            <w:tcW w:w="66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Прочие доходы от оказания платных услуг(работ) получателями средств бюджетов сельских поселений и компенсации затрат  государств бюджетов поселений </w:t>
            </w:r>
          </w:p>
        </w:tc>
        <w:tc>
          <w:tcPr>
            <w:tcW w:w="21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100 %</w:t>
            </w:r>
          </w:p>
        </w:tc>
      </w:tr>
      <w:tr w:rsidR="006B3514" w:rsidRPr="00E119C9" w:rsidTr="006B3514">
        <w:tc>
          <w:tcPr>
            <w:tcW w:w="8820" w:type="dxa"/>
            <w:gridSpan w:val="2"/>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ДОХОДЫ ОТ ПРОДАЖИ  МАТЕРИАЛЬНЫХ И</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 НЕМАТЕРИАЛЬНЫХ АКТИВОВ</w:t>
            </w:r>
          </w:p>
        </w:tc>
      </w:tr>
      <w:tr w:rsidR="006B3514" w:rsidRPr="00E119C9" w:rsidTr="006B3514">
        <w:tc>
          <w:tcPr>
            <w:tcW w:w="66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w:t>
            </w:r>
            <w:r w:rsidRPr="00E119C9">
              <w:rPr>
                <w:rFonts w:ascii="Times New Roman" w:eastAsia="Times New Roman" w:hAnsi="Times New Roman" w:cs="Times New Roman"/>
                <w:color w:val="000000" w:themeColor="text1"/>
                <w:sz w:val="24"/>
                <w:szCs w:val="24"/>
                <w:lang w:eastAsia="ru-RU"/>
              </w:rPr>
              <w:lastRenderedPageBreak/>
              <w:t>поселений, а также средства от продажи права на заключение договоров аренды указанных земельных участков</w:t>
            </w:r>
          </w:p>
        </w:tc>
        <w:tc>
          <w:tcPr>
            <w:tcW w:w="21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100 %</w:t>
            </w:r>
          </w:p>
        </w:tc>
      </w:tr>
      <w:tr w:rsidR="006B3514" w:rsidRPr="00E119C9" w:rsidTr="006B3514">
        <w:tc>
          <w:tcPr>
            <w:tcW w:w="66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 xml:space="preserve">Доходы от реализации имущества, находящегося в </w:t>
            </w:r>
            <w:proofErr w:type="spellStart"/>
            <w:r w:rsidRPr="00E119C9">
              <w:rPr>
                <w:rFonts w:ascii="Times New Roman" w:eastAsia="Times New Roman" w:hAnsi="Times New Roman" w:cs="Times New Roman"/>
                <w:color w:val="000000" w:themeColor="text1"/>
                <w:sz w:val="24"/>
                <w:szCs w:val="24"/>
                <w:lang w:eastAsia="ru-RU"/>
              </w:rPr>
              <w:t>собственностисельских</w:t>
            </w:r>
            <w:proofErr w:type="spellEnd"/>
            <w:r w:rsidRPr="00E119C9">
              <w:rPr>
                <w:rFonts w:ascii="Times New Roman" w:eastAsia="Times New Roman" w:hAnsi="Times New Roman" w:cs="Times New Roman"/>
                <w:color w:val="000000" w:themeColor="text1"/>
                <w:sz w:val="24"/>
                <w:szCs w:val="24"/>
                <w:lang w:eastAsia="ru-RU"/>
              </w:rPr>
              <w:t xml:space="preserve">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1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w:t>
            </w:r>
          </w:p>
        </w:tc>
      </w:tr>
      <w:tr w:rsidR="006B3514" w:rsidRPr="00E119C9" w:rsidTr="006B3514">
        <w:tc>
          <w:tcPr>
            <w:tcW w:w="8820" w:type="dxa"/>
            <w:gridSpan w:val="2"/>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ПРОЧИЕ НЕНАЛОГОВЫХ ДОХОДОВ</w:t>
            </w:r>
          </w:p>
        </w:tc>
      </w:tr>
      <w:tr w:rsidR="006B3514" w:rsidRPr="00E119C9" w:rsidTr="006B3514">
        <w:tc>
          <w:tcPr>
            <w:tcW w:w="66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Невыясненные поступления, зачисляемые в  бюджет сельских поселений</w:t>
            </w:r>
          </w:p>
        </w:tc>
        <w:tc>
          <w:tcPr>
            <w:tcW w:w="21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100 %</w:t>
            </w:r>
          </w:p>
        </w:tc>
      </w:tr>
    </w:tbl>
    <w:p w:rsidR="006B3514" w:rsidRPr="00E119C9" w:rsidRDefault="006B3514" w:rsidP="006B3514">
      <w:pPr>
        <w:shd w:val="clear" w:color="auto" w:fill="FFFFFF" w:themeFill="background1"/>
        <w:tabs>
          <w:tab w:val="left" w:pos="360"/>
        </w:tabs>
        <w:spacing w:after="0" w:line="240" w:lineRule="auto"/>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r>
    </w:p>
    <w:p w:rsidR="006B3514" w:rsidRPr="00E119C9" w:rsidRDefault="006B3514" w:rsidP="006B3514">
      <w:pPr>
        <w:shd w:val="clear" w:color="auto" w:fill="FFFFFF" w:themeFill="background1"/>
        <w:tabs>
          <w:tab w:val="left" w:pos="360"/>
        </w:tabs>
        <w:spacing w:after="0" w:line="240" w:lineRule="auto"/>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360"/>
        </w:tabs>
        <w:spacing w:after="0" w:line="240" w:lineRule="auto"/>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360"/>
        </w:tabs>
        <w:spacing w:after="0" w:line="240" w:lineRule="auto"/>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360"/>
        </w:tabs>
        <w:spacing w:after="0" w:line="240" w:lineRule="auto"/>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360"/>
        </w:tabs>
        <w:spacing w:after="0" w:line="240" w:lineRule="auto"/>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360"/>
        </w:tabs>
        <w:spacing w:after="0" w:line="240" w:lineRule="auto"/>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360"/>
        </w:tabs>
        <w:spacing w:after="0" w:line="240" w:lineRule="auto"/>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360"/>
        </w:tabs>
        <w:spacing w:after="0" w:line="240" w:lineRule="auto"/>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360"/>
        </w:tabs>
        <w:spacing w:after="0" w:line="240" w:lineRule="auto"/>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360"/>
        </w:tabs>
        <w:spacing w:after="0" w:line="240" w:lineRule="auto"/>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360"/>
        </w:tabs>
        <w:spacing w:after="0" w:line="240" w:lineRule="auto"/>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360"/>
        </w:tabs>
        <w:spacing w:after="0" w:line="240" w:lineRule="auto"/>
        <w:jc w:val="right"/>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                                                                                                                                        Таблица 2</w:t>
      </w:r>
    </w:p>
    <w:p w:rsidR="006B3514" w:rsidRPr="00E119C9" w:rsidRDefault="006B3514" w:rsidP="006B3514">
      <w:pPr>
        <w:shd w:val="clear" w:color="auto" w:fill="FFFFFF" w:themeFill="background1"/>
        <w:tabs>
          <w:tab w:val="left" w:pos="360"/>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БЕЗВОЗВРАТНЫХ  ПОСТУПЛЕНИЙ  ИЗ ФЕДЕРАЛЬНОГО БЮДЖЕТА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8"/>
        <w:gridCol w:w="2623"/>
      </w:tblGrid>
      <w:tr w:rsidR="006B3514" w:rsidRPr="00E119C9" w:rsidTr="006B3514">
        <w:tc>
          <w:tcPr>
            <w:tcW w:w="694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Наименование</w:t>
            </w:r>
          </w:p>
        </w:tc>
        <w:tc>
          <w:tcPr>
            <w:tcW w:w="262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Нормативы                     отчислений </w:t>
            </w:r>
          </w:p>
        </w:tc>
      </w:tr>
      <w:tr w:rsidR="006B3514" w:rsidRPr="00E119C9" w:rsidTr="006B3514">
        <w:tc>
          <w:tcPr>
            <w:tcW w:w="694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Дотации бюджетам сельских поселений на выравнивание бюджетной обеспеченности</w:t>
            </w:r>
          </w:p>
        </w:tc>
        <w:tc>
          <w:tcPr>
            <w:tcW w:w="2623"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100 %</w:t>
            </w:r>
          </w:p>
        </w:tc>
      </w:tr>
      <w:tr w:rsidR="006B3514" w:rsidRPr="00E119C9" w:rsidTr="006B3514">
        <w:tc>
          <w:tcPr>
            <w:tcW w:w="694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62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100 %</w:t>
            </w:r>
          </w:p>
        </w:tc>
      </w:tr>
      <w:tr w:rsidR="006B3514" w:rsidRPr="00E119C9" w:rsidTr="006B3514">
        <w:tc>
          <w:tcPr>
            <w:tcW w:w="694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Субвенции бюджетам сельских поселений на выполнение передаваемых полномочий субъектов Российской Федерации</w:t>
            </w:r>
          </w:p>
        </w:tc>
        <w:tc>
          <w:tcPr>
            <w:tcW w:w="262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100 %</w:t>
            </w:r>
          </w:p>
        </w:tc>
      </w:tr>
      <w:tr w:rsidR="006B3514" w:rsidRPr="00E119C9" w:rsidTr="006B3514">
        <w:tc>
          <w:tcPr>
            <w:tcW w:w="694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623"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100 %</w:t>
            </w:r>
          </w:p>
        </w:tc>
      </w:tr>
      <w:tr w:rsidR="006B3514" w:rsidRPr="00E119C9" w:rsidTr="006B3514">
        <w:trPr>
          <w:trHeight w:val="618"/>
        </w:trPr>
        <w:tc>
          <w:tcPr>
            <w:tcW w:w="694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62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100 %</w:t>
            </w:r>
          </w:p>
        </w:tc>
      </w:tr>
      <w:tr w:rsidR="006B3514" w:rsidRPr="00E119C9" w:rsidTr="006B3514">
        <w:trPr>
          <w:trHeight w:val="618"/>
        </w:trPr>
        <w:tc>
          <w:tcPr>
            <w:tcW w:w="694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Прочие межбюджетные трансферты, передаваемые бюджетам сельских поселений</w:t>
            </w:r>
          </w:p>
        </w:tc>
        <w:tc>
          <w:tcPr>
            <w:tcW w:w="262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100 %</w:t>
            </w:r>
          </w:p>
        </w:tc>
      </w:tr>
      <w:tr w:rsidR="006B3514" w:rsidRPr="00E119C9" w:rsidTr="006B3514">
        <w:trPr>
          <w:trHeight w:val="618"/>
        </w:trPr>
        <w:tc>
          <w:tcPr>
            <w:tcW w:w="694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w:t>
            </w:r>
            <w:r w:rsidRPr="00E119C9">
              <w:rPr>
                <w:rFonts w:ascii="Times New Roman" w:eastAsia="Times New Roman" w:hAnsi="Times New Roman" w:cs="Times New Roman"/>
                <w:color w:val="000000" w:themeColor="text1"/>
                <w:sz w:val="24"/>
                <w:szCs w:val="24"/>
                <w:lang w:eastAsia="ru-RU"/>
              </w:rPr>
              <w:lastRenderedPageBreak/>
              <w:t>излишне взысканные суммы</w:t>
            </w:r>
          </w:p>
        </w:tc>
        <w:tc>
          <w:tcPr>
            <w:tcW w:w="262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100%</w:t>
            </w:r>
          </w:p>
        </w:tc>
      </w:tr>
    </w:tbl>
    <w:p w:rsidR="006B3514" w:rsidRPr="00E119C9" w:rsidRDefault="006B3514" w:rsidP="006B3514">
      <w:pPr>
        <w:shd w:val="clear" w:color="auto" w:fill="FFFFFF" w:themeFill="background1"/>
        <w:tabs>
          <w:tab w:val="left" w:pos="595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595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595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595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595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595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Приложение № 4</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tabs>
          <w:tab w:val="left" w:pos="6015"/>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Новосибирской области</w:t>
      </w:r>
    </w:p>
    <w:p w:rsidR="006B3514" w:rsidRPr="00E119C9" w:rsidRDefault="006B3514" w:rsidP="006B3514">
      <w:pPr>
        <w:shd w:val="clear" w:color="auto" w:fill="FFFFFF" w:themeFill="background1"/>
        <w:tabs>
          <w:tab w:val="left" w:pos="6015"/>
        </w:tabs>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(ГРУППАМ И ПОДРУППАМ) ВИДОВ РАСХОДОВ КЛАССИФИКАЦИИ В ВЕДОМСТВЕННОЙ СТРУКТУРЕ РАСХОДОВ </w:t>
      </w:r>
    </w:p>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ВЕСНЯНСКОГО СЕЛЬСОВЕТА НА 2020        ГОД</w:t>
      </w:r>
    </w:p>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p>
    <w:tbl>
      <w:tblPr>
        <w:tblpPr w:leftFromText="180" w:rightFromText="180" w:bottomFromText="200" w:vertAnchor="text" w:tblpY="1"/>
        <w:tblOverlap w:val="neve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933"/>
        <w:gridCol w:w="1183"/>
        <w:gridCol w:w="889"/>
        <w:gridCol w:w="4734"/>
        <w:gridCol w:w="1276"/>
      </w:tblGrid>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Главный рас-ль</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Раздел, подраздел</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КЦСР</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КВР </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Сумма</w:t>
            </w:r>
          </w:p>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(руб.)</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1183"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88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4734"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Администрация </w:t>
            </w:r>
            <w:proofErr w:type="spellStart"/>
            <w:r w:rsidRPr="00E119C9">
              <w:rPr>
                <w:rFonts w:ascii="Times New Roman" w:eastAsia="Times New Roman" w:hAnsi="Times New Roman" w:cs="Times New Roman"/>
                <w:b/>
                <w:color w:val="000000" w:themeColor="text1"/>
                <w:sz w:val="24"/>
                <w:szCs w:val="24"/>
                <w:lang w:eastAsia="ru-RU"/>
              </w:rPr>
              <w:t>Веснянского</w:t>
            </w:r>
            <w:proofErr w:type="spellEnd"/>
            <w:r w:rsidRPr="00E119C9">
              <w:rPr>
                <w:rFonts w:ascii="Times New Roman" w:eastAsia="Times New Roman" w:hAnsi="Times New Roman" w:cs="Times New Roman"/>
                <w:b/>
                <w:color w:val="000000" w:themeColor="text1"/>
                <w:sz w:val="24"/>
                <w:szCs w:val="24"/>
                <w:lang w:eastAsia="ru-RU"/>
              </w:rPr>
              <w:t xml:space="preserve"> сельсовета Куйбышевского района Новосибирской области</w:t>
            </w:r>
          </w:p>
        </w:tc>
        <w:tc>
          <w:tcPr>
            <w:tcW w:w="127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r>
      <w:tr w:rsidR="006B3514" w:rsidRPr="00E119C9" w:rsidTr="006B3514">
        <w:trPr>
          <w:trHeight w:val="282"/>
        </w:trPr>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0100</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2 599 529,98</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0102</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Функционирование высшего должностного лица субъекта Российской Федерации  и муниципального образования</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718 272,06</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0102</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9900001100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Высшее должностное лицо органа местного самоуправления </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718 272,06</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0102</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9900001100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718 272,06</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0102</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9900001100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120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718 272,06</w:t>
            </w:r>
          </w:p>
        </w:tc>
      </w:tr>
      <w:tr w:rsidR="006B3514" w:rsidRPr="00E119C9" w:rsidTr="006B3514">
        <w:trPr>
          <w:trHeight w:val="812"/>
        </w:trPr>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1 619 057,92</w:t>
            </w:r>
          </w:p>
        </w:tc>
      </w:tr>
      <w:tr w:rsidR="006B3514" w:rsidRPr="00E119C9" w:rsidTr="006B3514">
        <w:trPr>
          <w:trHeight w:val="520"/>
        </w:trPr>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lastRenderedPageBreak/>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Расходы на обеспечение функций муниципальных органов  </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1 619 057,92</w:t>
            </w:r>
          </w:p>
        </w:tc>
      </w:tr>
      <w:tr w:rsidR="006B3514" w:rsidRPr="00E119C9" w:rsidTr="006B3514">
        <w:trPr>
          <w:trHeight w:val="399"/>
        </w:trPr>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1 147 227,94</w:t>
            </w:r>
          </w:p>
        </w:tc>
      </w:tr>
      <w:tr w:rsidR="006B3514" w:rsidRPr="00E119C9" w:rsidTr="006B3514">
        <w:trPr>
          <w:trHeight w:val="399"/>
        </w:trPr>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120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1 147 227,94</w:t>
            </w:r>
          </w:p>
        </w:tc>
      </w:tr>
      <w:tr w:rsidR="006B3514" w:rsidRPr="00E119C9" w:rsidTr="006B3514">
        <w:trPr>
          <w:trHeight w:val="399"/>
        </w:trPr>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451 829,98</w:t>
            </w:r>
          </w:p>
        </w:tc>
      </w:tr>
      <w:tr w:rsidR="006B3514" w:rsidRPr="00E119C9" w:rsidTr="006B3514">
        <w:trPr>
          <w:trHeight w:val="399"/>
        </w:trPr>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451 829,98</w:t>
            </w:r>
          </w:p>
        </w:tc>
      </w:tr>
      <w:tr w:rsidR="006B3514" w:rsidRPr="00E119C9" w:rsidTr="006B3514">
        <w:trPr>
          <w:trHeight w:val="399"/>
        </w:trPr>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800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20 000,00</w:t>
            </w:r>
          </w:p>
        </w:tc>
      </w:tr>
      <w:tr w:rsidR="006B3514" w:rsidRPr="00E119C9" w:rsidTr="006B3514">
        <w:trPr>
          <w:trHeight w:val="399"/>
        </w:trPr>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0104</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850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Уплата налогов, сборов и иных платежей</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0106</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20 000,00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0106</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Расходы на обеспечение функций муниципальных органов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0106</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500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Межбюджетные трансферты</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0106</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9900001400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540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01 07</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Обеспечение проведения выборов и референдумов</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227 200,00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01 07</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9900001520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Расходы на проведение выборов в представительные органы</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227 200,00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01 07</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9900001520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800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227 200,00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01 07</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9900001520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880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Специальные </w:t>
            </w:r>
            <w:proofErr w:type="spellStart"/>
            <w:r w:rsidRPr="00E119C9">
              <w:rPr>
                <w:rFonts w:ascii="Times New Roman" w:eastAsia="Times New Roman" w:hAnsi="Times New Roman" w:cs="Times New Roman"/>
                <w:color w:val="000000" w:themeColor="text1"/>
                <w:sz w:val="24"/>
                <w:szCs w:val="24"/>
                <w:lang w:eastAsia="ru-RU"/>
              </w:rPr>
              <w:t>расходыс</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227 200,00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01 11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vAlign w:val="center"/>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Резервные фонды</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15 000,00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01 11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9900001700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vAlign w:val="center"/>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Резервный фонд  местного бюджета</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15 000,00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01 11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9900001700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800</w:t>
            </w:r>
          </w:p>
        </w:tc>
        <w:tc>
          <w:tcPr>
            <w:tcW w:w="4734" w:type="dxa"/>
            <w:tcBorders>
              <w:top w:val="single" w:sz="4" w:space="0" w:color="auto"/>
              <w:left w:val="single" w:sz="4" w:space="0" w:color="auto"/>
              <w:bottom w:val="single" w:sz="4" w:space="0" w:color="auto"/>
              <w:right w:val="single" w:sz="4" w:space="0" w:color="auto"/>
            </w:tcBorders>
            <w:vAlign w:val="center"/>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бюджетные ассигнования</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15 000,00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0111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9900001700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870</w:t>
            </w:r>
          </w:p>
        </w:tc>
        <w:tc>
          <w:tcPr>
            <w:tcW w:w="4734" w:type="dxa"/>
            <w:tcBorders>
              <w:top w:val="single" w:sz="4" w:space="0" w:color="auto"/>
              <w:left w:val="single" w:sz="4" w:space="0" w:color="auto"/>
              <w:bottom w:val="single" w:sz="4" w:space="0" w:color="auto"/>
              <w:right w:val="single" w:sz="4" w:space="0" w:color="auto"/>
            </w:tcBorders>
            <w:vAlign w:val="center"/>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Резервные средства</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15 000,00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02 00</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Национальная оборона</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96 100,00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bCs/>
                <w:color w:val="000000" w:themeColor="text1"/>
                <w:sz w:val="24"/>
                <w:szCs w:val="24"/>
                <w:lang w:eastAsia="ru-RU"/>
              </w:rPr>
              <w:t>Мобилизационная  и вневойсковая подготовка</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96 100,00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Реализация мероприятий на осуществление первичного воинского учета на территориях где отсутствуют  военные комиссариаты в рамках непрограммных расходов Федеральных органов </w:t>
            </w:r>
            <w:r w:rsidRPr="00E119C9">
              <w:rPr>
                <w:rFonts w:ascii="Times New Roman" w:eastAsia="Times New Roman" w:hAnsi="Times New Roman" w:cs="Times New Roman"/>
                <w:bCs/>
                <w:iCs/>
                <w:color w:val="000000" w:themeColor="text1"/>
                <w:sz w:val="24"/>
                <w:szCs w:val="24"/>
                <w:lang w:eastAsia="ru-RU"/>
              </w:rPr>
              <w:lastRenderedPageBreak/>
              <w:t>исполнительной власти</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95 200,00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lastRenderedPageBreak/>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95 200,00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120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Расходы на выплаты персоналу государственных (муниципальных) органов</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95 200,00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02 03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9900051180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03 09</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Защита населения и территории от последствий чрезвычайных ситуаций природного и техногенного характера, гражданская оборона,  муниципальная программа</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41 000,00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03 09</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2000079500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41 000,00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03 09</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2000079500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41000,00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04 00</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Национальная экономика</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239 230,00</w:t>
            </w:r>
          </w:p>
        </w:tc>
      </w:tr>
      <w:tr w:rsidR="006B3514" w:rsidRPr="00E119C9" w:rsidTr="006B3514">
        <w:trPr>
          <w:trHeight w:val="307"/>
        </w:trPr>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04 09</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Дорожное хозяйство (дорожные фонды)</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239 230,00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04 09</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9900004310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Содержание автомобильных дорог и дорожных сооружений </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239 230,00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04 09</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9900004310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239 230,00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04 09</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9900004310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239 230,00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05 00</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Жилищно–коммунальное хозяйство</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270 831,38</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Жилищное хозяйство</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88 331,38</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9900005100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Расходы на содержание жилищного хозяйства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88 331,38</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9900005120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Мероприятия в области жилищного хозяйства </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88 331,38</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9900005120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Закупка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88 331,38</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9900005120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закупки товаров, работ и услуг для обеспечения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88 331,8</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bCs/>
                <w:color w:val="000000" w:themeColor="text1"/>
                <w:sz w:val="24"/>
                <w:szCs w:val="24"/>
                <w:lang w:eastAsia="ru-RU"/>
              </w:rPr>
              <w:t>Благоустройство</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182 500,00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9900005300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bCs/>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Реализация расходов на благоустройство поселений </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182 500,00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9900005310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bCs/>
                <w:iCs/>
                <w:color w:val="000000" w:themeColor="text1"/>
                <w:sz w:val="24"/>
                <w:szCs w:val="24"/>
                <w:lang w:eastAsia="ru-RU"/>
              </w:rPr>
              <w:t xml:space="preserve">Реализация мероприятий на уличное освещение в границах поселения </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105 000,00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9900005310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105 000,00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lastRenderedPageBreak/>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9900005310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105 000,00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9900005340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Реализация мероприятий на организацию и содержание мест захоронения в границах поселений  </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53 000,00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9900005340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53 000,00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9900005340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53 000,00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9900005350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Прочие мероприятия по благоустройству поселений</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24 500,00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9900005350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закупки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24 500,00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05 03</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9900005350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Прочая закупка товаров, работ и  услуг для государственных нужд.</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24 500,00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08 00</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Культура, кинематография.</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1 837 000,00</w:t>
            </w:r>
          </w:p>
        </w:tc>
      </w:tr>
      <w:tr w:rsidR="006B3514" w:rsidRPr="00E119C9" w:rsidTr="006B3514">
        <w:trPr>
          <w:trHeight w:val="86"/>
        </w:trPr>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Культура</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1 837 000,00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9900008100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Учреждения культуры и мероприятия в сфере культуры и кинематографии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1 837 000,00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9900008190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Расходы на обеспечение деятельности (оказание услуг) муниципальных учреждений Куйбышевского района</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1 837 000,00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9900008190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500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1 837 000,00</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08 01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9900008190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540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Расходы на выплаты персоналу казенных учреждений</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1 837 000,00</w:t>
            </w:r>
          </w:p>
        </w:tc>
      </w:tr>
      <w:tr w:rsidR="006B3514" w:rsidRPr="00E119C9" w:rsidTr="006B3514">
        <w:trPr>
          <w:trHeight w:val="330"/>
        </w:trPr>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10 00</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180"/>
                <w:tab w:val="center" w:pos="336"/>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Социальная политика</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240 038,64</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10 01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bCs/>
                <w:color w:val="000000" w:themeColor="text1"/>
                <w:sz w:val="24"/>
                <w:szCs w:val="24"/>
                <w:lang w:eastAsia="ru-RU"/>
              </w:rPr>
              <w:t>Пенсионное обеспечение</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240 038,64</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9900010100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Выплата муниципальной социальной доплаты к пенсии </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240 038,64</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990001010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300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iCs/>
                <w:color w:val="000000" w:themeColor="text1"/>
                <w:sz w:val="24"/>
                <w:szCs w:val="24"/>
                <w:lang w:eastAsia="ru-RU"/>
              </w:rPr>
            </w:pPr>
            <w:r w:rsidRPr="00E119C9">
              <w:rPr>
                <w:rFonts w:ascii="Times New Roman" w:eastAsia="Times New Roman" w:hAnsi="Times New Roman" w:cs="Times New Roman"/>
                <w:iCs/>
                <w:color w:val="000000" w:themeColor="text1"/>
                <w:sz w:val="24"/>
                <w:szCs w:val="24"/>
                <w:lang w:eastAsia="ru-RU"/>
              </w:rPr>
              <w:t>Социальное обеспечение и иные выплаты населению</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240 038,64</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93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10 01</w:t>
            </w:r>
          </w:p>
        </w:tc>
        <w:tc>
          <w:tcPr>
            <w:tcW w:w="118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990001010</w:t>
            </w:r>
          </w:p>
        </w:tc>
        <w:tc>
          <w:tcPr>
            <w:tcW w:w="88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310</w:t>
            </w: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iCs/>
                <w:color w:val="000000" w:themeColor="text1"/>
                <w:sz w:val="24"/>
                <w:szCs w:val="24"/>
                <w:lang w:eastAsia="ru-RU"/>
              </w:rPr>
            </w:pPr>
            <w:r w:rsidRPr="00E119C9">
              <w:rPr>
                <w:rFonts w:ascii="Times New Roman" w:eastAsia="Times New Roman" w:hAnsi="Times New Roman" w:cs="Times New Roman"/>
                <w:iCs/>
                <w:color w:val="000000" w:themeColor="text1"/>
                <w:sz w:val="24"/>
                <w:szCs w:val="24"/>
                <w:lang w:eastAsia="ru-RU"/>
              </w:rPr>
              <w:t>Публичные нормативные социальные выплаты гражданам</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240038,64</w:t>
            </w:r>
          </w:p>
        </w:tc>
      </w:tr>
      <w:tr w:rsidR="006B3514" w:rsidRPr="00E119C9" w:rsidTr="006B3514">
        <w:tc>
          <w:tcPr>
            <w:tcW w:w="102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933"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1183"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88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47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ИТОГО РАСХОДОВ</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5 323 730,00</w:t>
            </w:r>
          </w:p>
        </w:tc>
      </w:tr>
    </w:tbl>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Приложение № 4-а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 xml:space="preserve">                                                                                                                                                                                Совета депутатов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tabs>
          <w:tab w:val="left" w:pos="6015"/>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Новосибирской области</w:t>
      </w:r>
    </w:p>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РАСПРЕДЕЛЕНИЕ БЮДЖЕТНЫХ АССИГНОВАНИЙ ПО РАЗДЕЛАМ, ПОДРАЗДЕЛАМ  ЦЕЛЕВЫМ СТАТЬЯМ (ГОСУДАРСТВЕННЫМ ПРОГРАММАМ И НЕПРОГРАММНЫМ НАПРАВЛЕНИЯМ ДЕЯТЕЛЬНОСТИ), ГРУППАМ (ГРУППАМ И ПОДРУППАМ) ВИДОВ РАСХОДОВ КЛАССИФИКАЦИИ В ВЕДОМСТВЕННОЙ СТРУКТУРЕ РАСХОДОВ </w:t>
      </w:r>
    </w:p>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ВЕСНЯНСКОГО СЕЛЬСОВЕТА НА 2021-2022 гг.</w:t>
      </w:r>
    </w:p>
    <w:p w:rsidR="006B3514" w:rsidRPr="00E119C9" w:rsidRDefault="006B3514" w:rsidP="006B3514">
      <w:pPr>
        <w:shd w:val="clear" w:color="auto" w:fill="FFFFFF" w:themeFill="background1"/>
        <w:tabs>
          <w:tab w:val="left" w:pos="6015"/>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2021 г.  .             2022 г.</w:t>
      </w:r>
    </w:p>
    <w:tbl>
      <w:tblPr>
        <w:tblpPr w:leftFromText="180" w:rightFromText="180" w:vertAnchor="text" w:tblpY="1"/>
        <w:tblOverlap w:val="never"/>
        <w:tblW w:w="10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737"/>
        <w:gridCol w:w="1276"/>
        <w:gridCol w:w="567"/>
        <w:gridCol w:w="4250"/>
        <w:gridCol w:w="1275"/>
        <w:gridCol w:w="1395"/>
      </w:tblGrid>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Главный рас-ль</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Раз</w:t>
            </w:r>
          </w:p>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дел, подраздел</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КЦСР</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ind w:left="-10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КВР </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Сумма</w:t>
            </w:r>
          </w:p>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(руб.)</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Сумма</w:t>
            </w:r>
          </w:p>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(руб.)</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ind w:left="-108"/>
              <w:jc w:val="center"/>
              <w:rPr>
                <w:rFonts w:ascii="Times New Roman" w:eastAsia="Times New Roman" w:hAnsi="Times New Roman" w:cs="Times New Roman"/>
                <w:color w:val="000000" w:themeColor="text1"/>
                <w:sz w:val="24"/>
                <w:szCs w:val="24"/>
                <w:lang w:eastAsia="ru-RU"/>
              </w:rPr>
            </w:pPr>
          </w:p>
        </w:tc>
        <w:tc>
          <w:tcPr>
            <w:tcW w:w="425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Администрация </w:t>
            </w:r>
            <w:proofErr w:type="spellStart"/>
            <w:r w:rsidRPr="00E119C9">
              <w:rPr>
                <w:rFonts w:ascii="Times New Roman" w:eastAsia="Times New Roman" w:hAnsi="Times New Roman" w:cs="Times New Roman"/>
                <w:b/>
                <w:color w:val="000000" w:themeColor="text1"/>
                <w:sz w:val="24"/>
                <w:szCs w:val="24"/>
                <w:lang w:eastAsia="ru-RU"/>
              </w:rPr>
              <w:t>Веснянского</w:t>
            </w:r>
            <w:proofErr w:type="spellEnd"/>
            <w:r w:rsidRPr="00E119C9">
              <w:rPr>
                <w:rFonts w:ascii="Times New Roman" w:eastAsia="Times New Roman" w:hAnsi="Times New Roman" w:cs="Times New Roman"/>
                <w:b/>
                <w:color w:val="000000" w:themeColor="text1"/>
                <w:sz w:val="24"/>
                <w:szCs w:val="24"/>
                <w:lang w:eastAsia="ru-RU"/>
              </w:rPr>
              <w:t xml:space="preserve"> сельсовета</w:t>
            </w:r>
          </w:p>
        </w:tc>
        <w:tc>
          <w:tcPr>
            <w:tcW w:w="127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0100</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1 762 277,00</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1762 277,00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01 02</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Функционирование высшего должностного лица субъекта Российской Федерации  и муниципального образования</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718 272,06</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718 272,06</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01 02</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9900001100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Высшее должностное лицо органа местного самоуправления  </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718 272,06</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718 272,06</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01 02</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9900001100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718 272,06</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718 272,06</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01 02</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9900001100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120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Расходы на выплаты персоналу 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718 272,06</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718 272,06</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950 000,00</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837 000,00</w:t>
            </w:r>
          </w:p>
        </w:tc>
      </w:tr>
      <w:tr w:rsidR="006B3514" w:rsidRPr="00E119C9" w:rsidTr="006B3514">
        <w:trPr>
          <w:trHeight w:val="531"/>
        </w:trPr>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9900001400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Расходы на обеспечение функций муниципальных органов </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850 000,00</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787000,00</w:t>
            </w:r>
          </w:p>
        </w:tc>
      </w:tr>
      <w:tr w:rsidR="006B3514" w:rsidRPr="00E119C9" w:rsidTr="006B3514">
        <w:trPr>
          <w:trHeight w:val="1290"/>
        </w:trPr>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9900001400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850 000,00</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787000,00</w:t>
            </w:r>
          </w:p>
        </w:tc>
      </w:tr>
      <w:tr w:rsidR="006B3514" w:rsidRPr="00E119C9" w:rsidTr="006B3514">
        <w:trPr>
          <w:trHeight w:val="422"/>
        </w:trPr>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99000014</w:t>
            </w:r>
            <w:r w:rsidRPr="00E119C9">
              <w:rPr>
                <w:rFonts w:ascii="Times New Roman" w:eastAsia="Times New Roman" w:hAnsi="Times New Roman" w:cs="Times New Roman"/>
                <w:color w:val="000000" w:themeColor="text1"/>
                <w:sz w:val="24"/>
                <w:szCs w:val="24"/>
                <w:lang w:eastAsia="ru-RU"/>
              </w:rPr>
              <w:lastRenderedPageBreak/>
              <w:t>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12</w:t>
            </w:r>
            <w:r w:rsidRPr="00E119C9">
              <w:rPr>
                <w:rFonts w:ascii="Times New Roman" w:eastAsia="Times New Roman" w:hAnsi="Times New Roman" w:cs="Times New Roman"/>
                <w:color w:val="000000" w:themeColor="text1"/>
                <w:sz w:val="24"/>
                <w:szCs w:val="24"/>
                <w:lang w:eastAsia="ru-RU"/>
              </w:rPr>
              <w:lastRenderedPageBreak/>
              <w:t>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 xml:space="preserve">Расходы на выплаты персоналу </w:t>
            </w:r>
            <w:r w:rsidRPr="00E119C9">
              <w:rPr>
                <w:rFonts w:ascii="Times New Roman" w:eastAsia="Times New Roman" w:hAnsi="Times New Roman" w:cs="Times New Roman"/>
                <w:color w:val="000000" w:themeColor="text1"/>
                <w:sz w:val="24"/>
                <w:szCs w:val="24"/>
                <w:lang w:eastAsia="ru-RU"/>
              </w:rPr>
              <w:lastRenderedPageBreak/>
              <w:t>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 xml:space="preserve">850 </w:t>
            </w:r>
            <w:r w:rsidRPr="00E119C9">
              <w:rPr>
                <w:rFonts w:ascii="Times New Roman" w:eastAsia="Times New Roman" w:hAnsi="Times New Roman" w:cs="Times New Roman"/>
                <w:color w:val="000000" w:themeColor="text1"/>
                <w:sz w:val="24"/>
                <w:szCs w:val="24"/>
                <w:lang w:eastAsia="ru-RU"/>
              </w:rPr>
              <w:lastRenderedPageBreak/>
              <w:t>000,00</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787 000,00</w:t>
            </w:r>
          </w:p>
        </w:tc>
      </w:tr>
      <w:tr w:rsidR="006B3514" w:rsidRPr="00E119C9" w:rsidTr="006B3514">
        <w:trPr>
          <w:trHeight w:val="428"/>
        </w:trPr>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lastRenderedPageBreak/>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9900001400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Закупка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100 000,00</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50 000,00</w:t>
            </w:r>
          </w:p>
        </w:tc>
      </w:tr>
      <w:tr w:rsidR="006B3514" w:rsidRPr="00E119C9" w:rsidTr="006B3514">
        <w:trPr>
          <w:trHeight w:val="676"/>
        </w:trPr>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0104</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9900001400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закупки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100 000,00</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50 000,00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0200</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Национальная оборона</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99 400,00</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103 200,00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bCs/>
                <w:color w:val="000000" w:themeColor="text1"/>
                <w:sz w:val="24"/>
                <w:szCs w:val="24"/>
                <w:lang w:eastAsia="ru-RU"/>
              </w:rPr>
              <w:t>Мобилизационная  и вневойсковая подготовка</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99 400,00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103 200,00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Реализация мероприятий на 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98 500,00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102 200,00</w:t>
            </w:r>
          </w:p>
        </w:tc>
      </w:tr>
      <w:tr w:rsidR="006B3514" w:rsidRPr="00E119C9" w:rsidTr="006B3514">
        <w:trPr>
          <w:trHeight w:val="455"/>
        </w:trPr>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98 500,00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102 200,00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120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Расходы на выплаты персоналу государственных (муниципальных) органов</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98 500,00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102 200,00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900,00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1 000,00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0203</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9900051180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900,00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1 000,00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0400</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Национальная экономика</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257 890,00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276 030,00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0409</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Дорожное хозяйство (дорожные фонды)</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257 890,00</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276 030,00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0409</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9900004310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Содержание автомобильных дорог и дорожных сооружений </w:t>
            </w:r>
          </w:p>
        </w:tc>
        <w:tc>
          <w:tcPr>
            <w:tcW w:w="127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257 890,00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276 030,0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0409</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9900004310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257 890,00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276 030,00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0409</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9900004310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257 890,00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276 030,00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0500</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Жилищно–коммунальное хозяйство</w:t>
            </w:r>
          </w:p>
        </w:tc>
        <w:tc>
          <w:tcPr>
            <w:tcW w:w="127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204 309,05</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44 714,80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Жилищное хозяйство</w:t>
            </w:r>
          </w:p>
        </w:tc>
        <w:tc>
          <w:tcPr>
            <w:tcW w:w="127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204 309,05</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9900005100</w:t>
            </w:r>
          </w:p>
        </w:tc>
        <w:tc>
          <w:tcPr>
            <w:tcW w:w="56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Расходы на содержание жилищного хозяйства Куйбышевского района</w:t>
            </w:r>
          </w:p>
        </w:tc>
        <w:tc>
          <w:tcPr>
            <w:tcW w:w="127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104 309,05</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lastRenderedPageBreak/>
              <w:t>345</w:t>
            </w:r>
          </w:p>
        </w:tc>
        <w:tc>
          <w:tcPr>
            <w:tcW w:w="73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9900005120</w:t>
            </w:r>
          </w:p>
        </w:tc>
        <w:tc>
          <w:tcPr>
            <w:tcW w:w="56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Мероприятия в области жилищного хозяйства </w:t>
            </w:r>
          </w:p>
        </w:tc>
        <w:tc>
          <w:tcPr>
            <w:tcW w:w="127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104 309,05</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9900005120</w:t>
            </w:r>
          </w:p>
        </w:tc>
        <w:tc>
          <w:tcPr>
            <w:tcW w:w="56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200</w:t>
            </w:r>
          </w:p>
        </w:tc>
        <w:tc>
          <w:tcPr>
            <w:tcW w:w="425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Закупка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104 309,05</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0501</w:t>
            </w:r>
          </w:p>
        </w:tc>
        <w:tc>
          <w:tcPr>
            <w:tcW w:w="127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9900005120</w:t>
            </w:r>
          </w:p>
        </w:tc>
        <w:tc>
          <w:tcPr>
            <w:tcW w:w="56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w:t>
            </w:r>
          </w:p>
        </w:tc>
        <w:tc>
          <w:tcPr>
            <w:tcW w:w="425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закупки товаров, работ и услуг для обеспечения государственных (муниципальных) нужд</w:t>
            </w:r>
          </w:p>
        </w:tc>
        <w:tc>
          <w:tcPr>
            <w:tcW w:w="127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104 309,05</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0,00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bCs/>
                <w:color w:val="000000" w:themeColor="text1"/>
                <w:sz w:val="24"/>
                <w:szCs w:val="24"/>
                <w:lang w:eastAsia="ru-RU"/>
              </w:rPr>
              <w:t>Благоустройство</w:t>
            </w:r>
          </w:p>
        </w:tc>
        <w:tc>
          <w:tcPr>
            <w:tcW w:w="127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100 000,00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44 714,80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9900005300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bCs/>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Реализация расходов на благоустройство поселений </w:t>
            </w:r>
          </w:p>
        </w:tc>
        <w:tc>
          <w:tcPr>
            <w:tcW w:w="127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100 000,00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jc w:val="center"/>
              <w:rPr>
                <w:rFonts w:ascii="Times New Roman" w:hAnsi="Times New Roman" w:cs="Times New Roman"/>
                <w:b/>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44 714,80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9900005310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Реализация мероприятий на уличное освещение в границах поселения </w:t>
            </w:r>
          </w:p>
        </w:tc>
        <w:tc>
          <w:tcPr>
            <w:tcW w:w="127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100 000,00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44 714,80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9900005310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Иные закупки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100 000,00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44 714,80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0503</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9900005310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Cs/>
                <w:iCs/>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Прочая закупка товаров, работ и  услуг для государственных нужд.</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100 000,00</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44 714,80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1000</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180"/>
                <w:tab w:val="center" w:pos="336"/>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Социальная политика</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240 231,64</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240 231,64</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1001</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bCs/>
                <w:color w:val="000000" w:themeColor="text1"/>
                <w:sz w:val="24"/>
                <w:szCs w:val="24"/>
                <w:lang w:eastAsia="ru-RU"/>
              </w:rPr>
              <w:t>Пенсионное обеспечение</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240 231,64</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240 231,64</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1001</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9900010100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Выплата муниципальной социальной доплаты к пенсии </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240 231,64</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240 231,64</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1001</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990001010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iCs/>
                <w:color w:val="000000" w:themeColor="text1"/>
                <w:sz w:val="24"/>
                <w:szCs w:val="24"/>
                <w:lang w:eastAsia="ru-RU"/>
              </w:rPr>
            </w:pPr>
            <w:r w:rsidRPr="00E119C9">
              <w:rPr>
                <w:rFonts w:ascii="Times New Roman" w:eastAsia="Times New Roman" w:hAnsi="Times New Roman" w:cs="Times New Roman"/>
                <w:iCs/>
                <w:color w:val="000000" w:themeColor="text1"/>
                <w:sz w:val="24"/>
                <w:szCs w:val="24"/>
                <w:lang w:eastAsia="ru-RU"/>
              </w:rPr>
              <w:t>Социальное обеспечение и иные выплаты населению</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240 038,64</w:t>
            </w:r>
          </w:p>
        </w:tc>
        <w:tc>
          <w:tcPr>
            <w:tcW w:w="1395"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240 038,64</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iCs/>
                <w:color w:val="000000" w:themeColor="text1"/>
                <w:sz w:val="24"/>
                <w:szCs w:val="24"/>
                <w:lang w:eastAsia="ru-RU"/>
              </w:rPr>
            </w:pPr>
            <w:r w:rsidRPr="00E119C9">
              <w:rPr>
                <w:rFonts w:ascii="Times New Roman" w:eastAsia="Times New Roman" w:hAnsi="Times New Roman" w:cs="Times New Roman"/>
                <w:b/>
                <w:iCs/>
                <w:color w:val="000000" w:themeColor="text1"/>
                <w:sz w:val="24"/>
                <w:szCs w:val="24"/>
                <w:lang w:eastAsia="ru-RU"/>
              </w:rPr>
              <w:t>Условно утвержденные расходы</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60 787,25</w:t>
            </w:r>
          </w:p>
        </w:tc>
        <w:tc>
          <w:tcPr>
            <w:tcW w:w="13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111 381,50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w:t>
            </w:r>
          </w:p>
        </w:tc>
        <w:tc>
          <w:tcPr>
            <w:tcW w:w="73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9999</w:t>
            </w:r>
          </w:p>
        </w:tc>
        <w:tc>
          <w:tcPr>
            <w:tcW w:w="127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0000000000</w:t>
            </w:r>
          </w:p>
        </w:tc>
        <w:tc>
          <w:tcPr>
            <w:tcW w:w="56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iCs/>
                <w:color w:val="000000" w:themeColor="text1"/>
                <w:sz w:val="24"/>
                <w:szCs w:val="24"/>
                <w:lang w:eastAsia="ru-RU"/>
              </w:rPr>
            </w:pPr>
            <w:r w:rsidRPr="00E119C9">
              <w:rPr>
                <w:rFonts w:ascii="Times New Roman" w:eastAsia="Times New Roman" w:hAnsi="Times New Roman" w:cs="Times New Roman"/>
                <w:iCs/>
                <w:color w:val="000000" w:themeColor="text1"/>
                <w:sz w:val="24"/>
                <w:szCs w:val="24"/>
                <w:lang w:eastAsia="ru-RU"/>
              </w:rPr>
              <w:t>Условно утвержденные расходы</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60 787,25</w:t>
            </w:r>
          </w:p>
        </w:tc>
        <w:tc>
          <w:tcPr>
            <w:tcW w:w="13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111 381,50</w:t>
            </w:r>
          </w:p>
        </w:tc>
      </w:tr>
      <w:tr w:rsidR="006B3514" w:rsidRPr="00E119C9" w:rsidTr="006B3514">
        <w:tc>
          <w:tcPr>
            <w:tcW w:w="64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73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p>
        </w:tc>
        <w:tc>
          <w:tcPr>
            <w:tcW w:w="425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601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ИТОГО РАСХОДОВ</w:t>
            </w:r>
          </w:p>
        </w:tc>
        <w:tc>
          <w:tcPr>
            <w:tcW w:w="127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2 530 890,00</w:t>
            </w:r>
          </w:p>
        </w:tc>
        <w:tc>
          <w:tcPr>
            <w:tcW w:w="1395"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2 330 830,00</w:t>
            </w:r>
          </w:p>
        </w:tc>
      </w:tr>
    </w:tbl>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Приложение № 5</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Новосибирской области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ПЕРЕЧЕНЬ бюджетных обязательств, направляемых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на исполнение публичных нормативных обязательств на 2020 год.</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6780"/>
          <w:tab w:val="right" w:pos="9355"/>
        </w:tabs>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r>
    </w:p>
    <w:p w:rsidR="006B3514" w:rsidRPr="00E119C9" w:rsidRDefault="006B3514" w:rsidP="006B3514">
      <w:pPr>
        <w:shd w:val="clear" w:color="auto" w:fill="FFFFFF" w:themeFill="background1"/>
        <w:tabs>
          <w:tab w:val="left" w:pos="6780"/>
          <w:tab w:val="right" w:pos="9355"/>
        </w:tabs>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 xml:space="preserve">                                                                                                                                 ( </w:t>
      </w:r>
      <w:proofErr w:type="spellStart"/>
      <w:r w:rsidRPr="00E119C9">
        <w:rPr>
          <w:rFonts w:ascii="Times New Roman" w:eastAsia="Times New Roman" w:hAnsi="Times New Roman" w:cs="Times New Roman"/>
          <w:color w:val="000000" w:themeColor="text1"/>
          <w:sz w:val="24"/>
          <w:szCs w:val="24"/>
          <w:lang w:eastAsia="ru-RU"/>
        </w:rPr>
        <w:t>руб</w:t>
      </w:r>
      <w:proofErr w:type="spellEnd"/>
      <w:r w:rsidRPr="00E119C9">
        <w:rPr>
          <w:rFonts w:ascii="Times New Roman" w:eastAsia="Times New Roman" w:hAnsi="Times New Roman" w:cs="Times New Roman"/>
          <w:color w:val="000000" w:themeColor="text1"/>
          <w:sz w:val="24"/>
          <w:szCs w:val="24"/>
          <w:lang w:eastAsia="ru-RU"/>
        </w:rPr>
        <w:t>)</w:t>
      </w:r>
      <w:r w:rsidRPr="00E119C9">
        <w:rPr>
          <w:rFonts w:ascii="Times New Roman" w:eastAsia="Times New Roman" w:hAnsi="Times New Roman" w:cs="Times New Roman"/>
          <w:color w:val="000000" w:themeColor="text1"/>
          <w:sz w:val="24"/>
          <w:szCs w:val="24"/>
          <w:lang w:eastAsia="ru-RU"/>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1580"/>
        <w:gridCol w:w="1571"/>
        <w:gridCol w:w="1578"/>
        <w:gridCol w:w="2081"/>
      </w:tblGrid>
      <w:tr w:rsidR="006B3514" w:rsidRPr="00E119C9" w:rsidTr="006B3514">
        <w:tc>
          <w:tcPr>
            <w:tcW w:w="147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Раздел, подраздел</w:t>
            </w:r>
          </w:p>
        </w:tc>
        <w:tc>
          <w:tcPr>
            <w:tcW w:w="158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Цель</w:t>
            </w:r>
          </w:p>
        </w:tc>
        <w:tc>
          <w:tcPr>
            <w:tcW w:w="157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Вид</w:t>
            </w:r>
          </w:p>
        </w:tc>
        <w:tc>
          <w:tcPr>
            <w:tcW w:w="157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Сумма 2020г</w:t>
            </w:r>
          </w:p>
        </w:tc>
        <w:tc>
          <w:tcPr>
            <w:tcW w:w="2081"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c>
      </w:tr>
      <w:tr w:rsidR="006B3514" w:rsidRPr="00E119C9" w:rsidTr="006B3514">
        <w:tc>
          <w:tcPr>
            <w:tcW w:w="1470" w:type="dxa"/>
            <w:tcBorders>
              <w:top w:val="single" w:sz="4" w:space="0" w:color="auto"/>
              <w:left w:val="single" w:sz="4" w:space="0" w:color="auto"/>
              <w:bottom w:val="single" w:sz="4" w:space="0" w:color="auto"/>
              <w:right w:val="single" w:sz="4" w:space="0" w:color="auto"/>
            </w:tcBorders>
            <w:vAlign w:val="center"/>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10 01</w:t>
            </w:r>
          </w:p>
        </w:tc>
        <w:tc>
          <w:tcPr>
            <w:tcW w:w="1580" w:type="dxa"/>
            <w:tcBorders>
              <w:top w:val="single" w:sz="4" w:space="0" w:color="auto"/>
              <w:left w:val="single" w:sz="4" w:space="0" w:color="auto"/>
              <w:bottom w:val="single" w:sz="4" w:space="0" w:color="auto"/>
              <w:right w:val="single" w:sz="4" w:space="0" w:color="auto"/>
            </w:tcBorders>
            <w:vAlign w:val="center"/>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9900010100</w:t>
            </w:r>
          </w:p>
        </w:tc>
        <w:tc>
          <w:tcPr>
            <w:tcW w:w="1571" w:type="dxa"/>
            <w:tcBorders>
              <w:top w:val="single" w:sz="4" w:space="0" w:color="auto"/>
              <w:left w:val="single" w:sz="4" w:space="0" w:color="auto"/>
              <w:bottom w:val="single" w:sz="4" w:space="0" w:color="auto"/>
              <w:right w:val="single" w:sz="4" w:space="0" w:color="auto"/>
            </w:tcBorders>
            <w:vAlign w:val="center"/>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312</w:t>
            </w:r>
          </w:p>
        </w:tc>
        <w:tc>
          <w:tcPr>
            <w:tcW w:w="1578" w:type="dxa"/>
            <w:tcBorders>
              <w:top w:val="single" w:sz="4" w:space="0" w:color="auto"/>
              <w:left w:val="single" w:sz="4" w:space="0" w:color="auto"/>
              <w:bottom w:val="single" w:sz="4" w:space="0" w:color="auto"/>
              <w:right w:val="single" w:sz="4" w:space="0" w:color="auto"/>
            </w:tcBorders>
            <w:vAlign w:val="center"/>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240 038,64</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p>
        </w:tc>
        <w:tc>
          <w:tcPr>
            <w:tcW w:w="208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Доплаты к пенсиям  государственных</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 муниципальных</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служащих</w:t>
            </w:r>
          </w:p>
        </w:tc>
      </w:tr>
    </w:tbl>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Приложение № 5  -а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к решению №3   сессии № 48                                                                                                                                                                                 Совета депутатов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Новосибирской области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ПЕРЕЧЕНЬ бюджетных обязательств, направляемых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на исполнение публичных нормативных обязательств на 2021-2022гг.</w:t>
      </w:r>
    </w:p>
    <w:p w:rsidR="006B3514" w:rsidRPr="00E119C9" w:rsidRDefault="006B3514" w:rsidP="006B3514">
      <w:pPr>
        <w:shd w:val="clear" w:color="auto" w:fill="FFFFFF" w:themeFill="background1"/>
        <w:tabs>
          <w:tab w:val="left" w:pos="6780"/>
          <w:tab w:val="right" w:pos="935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6780"/>
          <w:tab w:val="right" w:pos="9355"/>
        </w:tabs>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w:t>
      </w:r>
      <w:proofErr w:type="spellStart"/>
      <w:r w:rsidRPr="00E119C9">
        <w:rPr>
          <w:rFonts w:ascii="Times New Roman" w:eastAsia="Times New Roman" w:hAnsi="Times New Roman" w:cs="Times New Roman"/>
          <w:color w:val="000000" w:themeColor="text1"/>
          <w:sz w:val="24"/>
          <w:szCs w:val="24"/>
          <w:lang w:eastAsia="ru-RU"/>
        </w:rPr>
        <w:t>руб</w:t>
      </w:r>
      <w:proofErr w:type="spellEnd"/>
      <w:r w:rsidRPr="00E119C9">
        <w:rPr>
          <w:rFonts w:ascii="Times New Roman" w:eastAsia="Times New Roman" w:hAnsi="Times New Roman" w:cs="Times New Roman"/>
          <w:color w:val="000000" w:themeColor="text1"/>
          <w:sz w:val="24"/>
          <w:szCs w:val="24"/>
          <w:lang w:eastAsia="ru-RU"/>
        </w:rPr>
        <w:t>)</w:t>
      </w:r>
      <w:r w:rsidRPr="00E119C9">
        <w:rPr>
          <w:rFonts w:ascii="Times New Roman" w:eastAsia="Times New Roman" w:hAnsi="Times New Roman" w:cs="Times New Roman"/>
          <w:color w:val="000000" w:themeColor="text1"/>
          <w:sz w:val="24"/>
          <w:szCs w:val="24"/>
          <w:lang w:eastAsia="ru-R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
        <w:gridCol w:w="1544"/>
        <w:gridCol w:w="1412"/>
        <w:gridCol w:w="1521"/>
        <w:gridCol w:w="1599"/>
        <w:gridCol w:w="1979"/>
      </w:tblGrid>
      <w:tr w:rsidR="006B3514" w:rsidRPr="00E119C9" w:rsidTr="006B3514">
        <w:tc>
          <w:tcPr>
            <w:tcW w:w="156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Раздел, подраздел</w:t>
            </w:r>
          </w:p>
        </w:tc>
        <w:tc>
          <w:tcPr>
            <w:tcW w:w="156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Цель</w:t>
            </w:r>
          </w:p>
        </w:tc>
        <w:tc>
          <w:tcPr>
            <w:tcW w:w="154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Вид</w:t>
            </w:r>
          </w:p>
        </w:tc>
        <w:tc>
          <w:tcPr>
            <w:tcW w:w="15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2021г.</w:t>
            </w:r>
          </w:p>
        </w:tc>
        <w:tc>
          <w:tcPr>
            <w:tcW w:w="16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2022г.</w:t>
            </w:r>
          </w:p>
        </w:tc>
        <w:tc>
          <w:tcPr>
            <w:tcW w:w="168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c>
      </w:tr>
      <w:tr w:rsidR="006B3514" w:rsidRPr="00E119C9" w:rsidTr="006B3514">
        <w:tc>
          <w:tcPr>
            <w:tcW w:w="1561" w:type="dxa"/>
            <w:tcBorders>
              <w:top w:val="single" w:sz="4" w:space="0" w:color="auto"/>
              <w:left w:val="single" w:sz="4" w:space="0" w:color="auto"/>
              <w:bottom w:val="single" w:sz="4" w:space="0" w:color="auto"/>
              <w:right w:val="single" w:sz="4" w:space="0" w:color="auto"/>
            </w:tcBorders>
            <w:vAlign w:val="center"/>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1001</w:t>
            </w:r>
          </w:p>
        </w:tc>
        <w:tc>
          <w:tcPr>
            <w:tcW w:w="1566" w:type="dxa"/>
            <w:tcBorders>
              <w:top w:val="single" w:sz="4" w:space="0" w:color="auto"/>
              <w:left w:val="single" w:sz="4" w:space="0" w:color="auto"/>
              <w:bottom w:val="single" w:sz="4" w:space="0" w:color="auto"/>
              <w:right w:val="single" w:sz="4" w:space="0" w:color="auto"/>
            </w:tcBorders>
            <w:vAlign w:val="center"/>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9900010100</w:t>
            </w:r>
          </w:p>
        </w:tc>
        <w:tc>
          <w:tcPr>
            <w:tcW w:w="1547" w:type="dxa"/>
            <w:tcBorders>
              <w:top w:val="single" w:sz="4" w:space="0" w:color="auto"/>
              <w:left w:val="single" w:sz="4" w:space="0" w:color="auto"/>
              <w:bottom w:val="single" w:sz="4" w:space="0" w:color="auto"/>
              <w:right w:val="single" w:sz="4" w:space="0" w:color="auto"/>
            </w:tcBorders>
            <w:vAlign w:val="center"/>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312</w:t>
            </w:r>
          </w:p>
        </w:tc>
        <w:tc>
          <w:tcPr>
            <w:tcW w:w="1560" w:type="dxa"/>
            <w:tcBorders>
              <w:top w:val="single" w:sz="4" w:space="0" w:color="auto"/>
              <w:left w:val="single" w:sz="4" w:space="0" w:color="auto"/>
              <w:bottom w:val="single" w:sz="4" w:space="0" w:color="auto"/>
              <w:right w:val="single" w:sz="4" w:space="0" w:color="auto"/>
            </w:tcBorders>
            <w:vAlign w:val="center"/>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240 038,64</w:t>
            </w:r>
          </w:p>
        </w:tc>
        <w:tc>
          <w:tcPr>
            <w:tcW w:w="1651" w:type="dxa"/>
            <w:tcBorders>
              <w:top w:val="single" w:sz="4" w:space="0" w:color="auto"/>
              <w:left w:val="single" w:sz="4" w:space="0" w:color="auto"/>
              <w:bottom w:val="single" w:sz="4" w:space="0" w:color="auto"/>
              <w:right w:val="single" w:sz="4" w:space="0" w:color="auto"/>
            </w:tcBorders>
            <w:vAlign w:val="center"/>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b/>
                <w:color w:val="000000" w:themeColor="text1"/>
                <w:sz w:val="24"/>
                <w:szCs w:val="24"/>
                <w:lang w:eastAsia="ru-RU"/>
              </w:rPr>
              <w:t>240 038,64</w:t>
            </w:r>
          </w:p>
        </w:tc>
        <w:tc>
          <w:tcPr>
            <w:tcW w:w="168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Доплаты к пенсиям  государственных</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 муниципальных</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служащих</w:t>
            </w:r>
          </w:p>
        </w:tc>
      </w:tr>
    </w:tbl>
    <w:p w:rsidR="006B3514" w:rsidRPr="00E119C9" w:rsidRDefault="006B3514" w:rsidP="006B3514">
      <w:pPr>
        <w:shd w:val="clear" w:color="auto" w:fill="FFFFFF" w:themeFill="background1"/>
        <w:tabs>
          <w:tab w:val="left" w:pos="133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133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133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133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133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133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133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133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1335"/>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Приложение № 6</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Новосибирской области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r>
      <w:r w:rsidRPr="00E119C9">
        <w:rPr>
          <w:rFonts w:ascii="Times New Roman" w:eastAsia="Times New Roman" w:hAnsi="Times New Roman" w:cs="Times New Roman"/>
          <w:color w:val="000000" w:themeColor="text1"/>
          <w:sz w:val="24"/>
          <w:szCs w:val="24"/>
          <w:lang w:eastAsia="ru-RU"/>
        </w:rPr>
        <w:tab/>
      </w:r>
      <w:r w:rsidRPr="00E119C9">
        <w:rPr>
          <w:rFonts w:ascii="Times New Roman" w:eastAsia="Times New Roman" w:hAnsi="Times New Roman" w:cs="Times New Roman"/>
          <w:color w:val="000000" w:themeColor="text1"/>
          <w:sz w:val="24"/>
          <w:szCs w:val="24"/>
          <w:lang w:eastAsia="ru-RU"/>
        </w:rPr>
        <w:tab/>
      </w:r>
      <w:r w:rsidRPr="00E119C9">
        <w:rPr>
          <w:rFonts w:ascii="Times New Roman" w:eastAsia="Times New Roman" w:hAnsi="Times New Roman" w:cs="Times New Roman"/>
          <w:color w:val="000000" w:themeColor="text1"/>
          <w:sz w:val="24"/>
          <w:szCs w:val="24"/>
          <w:lang w:eastAsia="ru-RU"/>
        </w:rPr>
        <w:tab/>
      </w:r>
      <w:r w:rsidRPr="00E119C9">
        <w:rPr>
          <w:rFonts w:ascii="Times New Roman" w:eastAsia="Times New Roman" w:hAnsi="Times New Roman" w:cs="Times New Roman"/>
          <w:color w:val="000000" w:themeColor="text1"/>
          <w:sz w:val="24"/>
          <w:szCs w:val="24"/>
          <w:lang w:eastAsia="ru-RU"/>
        </w:rPr>
        <w:tab/>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Распределение межбюджетных трансфертов, получаемых из других бюджетов бюджетной системы Российской Федерации на 2020 год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984"/>
      </w:tblGrid>
      <w:tr w:rsidR="006B3514" w:rsidRPr="00E119C9" w:rsidTr="006B3514">
        <w:tc>
          <w:tcPr>
            <w:tcW w:w="733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Наименование межбюджетных трансфертов</w:t>
            </w:r>
          </w:p>
        </w:tc>
        <w:tc>
          <w:tcPr>
            <w:tcW w:w="198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2020г (руб.)</w:t>
            </w:r>
          </w:p>
        </w:tc>
      </w:tr>
      <w:tr w:rsidR="006B3514" w:rsidRPr="00E119C9" w:rsidTr="006B3514">
        <w:tc>
          <w:tcPr>
            <w:tcW w:w="733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Субвенции бюджетам поселений на осуществление первичного воинского учета на территориях где отсутствуют военные </w:t>
            </w:r>
            <w:r w:rsidRPr="00E119C9">
              <w:rPr>
                <w:rFonts w:ascii="Times New Roman" w:eastAsia="Times New Roman" w:hAnsi="Times New Roman" w:cs="Times New Roman"/>
                <w:color w:val="000000" w:themeColor="text1"/>
                <w:sz w:val="24"/>
                <w:szCs w:val="24"/>
                <w:lang w:eastAsia="ru-RU"/>
              </w:rPr>
              <w:lastRenderedPageBreak/>
              <w:t>комиссариаты</w:t>
            </w:r>
          </w:p>
        </w:tc>
        <w:tc>
          <w:tcPr>
            <w:tcW w:w="198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96 100,00</w:t>
            </w:r>
          </w:p>
        </w:tc>
      </w:tr>
      <w:tr w:rsidR="006B3514" w:rsidRPr="00E119C9" w:rsidTr="006B3514">
        <w:tc>
          <w:tcPr>
            <w:tcW w:w="7338"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Дотации бюджетам сельских поселений на выравнивание бюджетной обеспеченности</w:t>
            </w:r>
          </w:p>
        </w:tc>
        <w:tc>
          <w:tcPr>
            <w:tcW w:w="1984"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4 734 500,00</w:t>
            </w:r>
          </w:p>
        </w:tc>
      </w:tr>
      <w:tr w:rsidR="006B3514" w:rsidRPr="00E119C9" w:rsidTr="006B3514">
        <w:tc>
          <w:tcPr>
            <w:tcW w:w="7338"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984"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136 500,00</w:t>
            </w:r>
          </w:p>
        </w:tc>
      </w:tr>
      <w:tr w:rsidR="006B3514" w:rsidRPr="00E119C9" w:rsidTr="006B3514">
        <w:tc>
          <w:tcPr>
            <w:tcW w:w="7338"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Итого:</w:t>
            </w:r>
          </w:p>
        </w:tc>
        <w:tc>
          <w:tcPr>
            <w:tcW w:w="1984"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4 967 100,00</w:t>
            </w:r>
          </w:p>
        </w:tc>
      </w:tr>
    </w:tbl>
    <w:p w:rsidR="006B3514" w:rsidRPr="00E119C9" w:rsidRDefault="006B3514" w:rsidP="006B3514">
      <w:pPr>
        <w:shd w:val="clear" w:color="auto" w:fill="FFFFFF" w:themeFill="background1"/>
        <w:spacing w:after="0" w:line="240" w:lineRule="auto"/>
        <w:ind w:left="7080" w:firstLine="708"/>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Приложение № 6а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Новосибирской области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r>
      <w:r w:rsidRPr="00E119C9">
        <w:rPr>
          <w:rFonts w:ascii="Times New Roman" w:eastAsia="Times New Roman" w:hAnsi="Times New Roman" w:cs="Times New Roman"/>
          <w:color w:val="000000" w:themeColor="text1"/>
          <w:sz w:val="24"/>
          <w:szCs w:val="24"/>
          <w:lang w:eastAsia="ru-RU"/>
        </w:rPr>
        <w:tab/>
      </w:r>
      <w:r w:rsidRPr="00E119C9">
        <w:rPr>
          <w:rFonts w:ascii="Times New Roman" w:eastAsia="Times New Roman" w:hAnsi="Times New Roman" w:cs="Times New Roman"/>
          <w:color w:val="000000" w:themeColor="text1"/>
          <w:sz w:val="24"/>
          <w:szCs w:val="24"/>
          <w:lang w:eastAsia="ru-RU"/>
        </w:rPr>
        <w:tab/>
      </w:r>
      <w:r w:rsidRPr="00E119C9">
        <w:rPr>
          <w:rFonts w:ascii="Times New Roman" w:eastAsia="Times New Roman" w:hAnsi="Times New Roman" w:cs="Times New Roman"/>
          <w:color w:val="000000" w:themeColor="text1"/>
          <w:sz w:val="24"/>
          <w:szCs w:val="24"/>
          <w:lang w:eastAsia="ru-RU"/>
        </w:rPr>
        <w:tab/>
      </w:r>
      <w:r w:rsidRPr="00E119C9">
        <w:rPr>
          <w:rFonts w:ascii="Times New Roman" w:eastAsia="Times New Roman" w:hAnsi="Times New Roman" w:cs="Times New Roman"/>
          <w:color w:val="000000" w:themeColor="text1"/>
          <w:sz w:val="24"/>
          <w:szCs w:val="24"/>
          <w:lang w:eastAsia="ru-RU"/>
        </w:rPr>
        <w:tab/>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Распределение межбюджетных трансфертов, получаемых из других бюджетов бюджетной системы Российской Федерации на плановый период 2021 и 2022 годов</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2"/>
        <w:gridCol w:w="1476"/>
        <w:gridCol w:w="1476"/>
      </w:tblGrid>
      <w:tr w:rsidR="006B3514" w:rsidRPr="00E119C9" w:rsidTr="006B3514">
        <w:tc>
          <w:tcPr>
            <w:tcW w:w="662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Наименование межбюджетных трансфертов</w:t>
            </w:r>
          </w:p>
        </w:tc>
        <w:tc>
          <w:tcPr>
            <w:tcW w:w="141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2021г (руб.)</w:t>
            </w:r>
          </w:p>
        </w:tc>
        <w:tc>
          <w:tcPr>
            <w:tcW w:w="141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2022г (руб.)</w:t>
            </w:r>
          </w:p>
        </w:tc>
      </w:tr>
      <w:tr w:rsidR="006B3514" w:rsidRPr="00E119C9" w:rsidTr="006B3514">
        <w:tc>
          <w:tcPr>
            <w:tcW w:w="662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141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99 400,00</w:t>
            </w:r>
          </w:p>
        </w:tc>
        <w:tc>
          <w:tcPr>
            <w:tcW w:w="141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103 200,00</w:t>
            </w:r>
          </w:p>
        </w:tc>
      </w:tr>
      <w:tr w:rsidR="006B3514" w:rsidRPr="00E119C9" w:rsidTr="006B3514">
        <w:tc>
          <w:tcPr>
            <w:tcW w:w="662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Дотации бюджетам сельских поселений на выравнивание бюджетной обеспеченности</w:t>
            </w:r>
          </w:p>
        </w:tc>
        <w:tc>
          <w:tcPr>
            <w:tcW w:w="141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2 053 300,00</w:t>
            </w:r>
          </w:p>
        </w:tc>
        <w:tc>
          <w:tcPr>
            <w:tcW w:w="1418"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1 828 300,00</w:t>
            </w:r>
          </w:p>
        </w:tc>
      </w:tr>
      <w:tr w:rsidR="006B3514" w:rsidRPr="00E119C9" w:rsidTr="006B3514">
        <w:tc>
          <w:tcPr>
            <w:tcW w:w="662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Итого:</w:t>
            </w:r>
          </w:p>
        </w:tc>
        <w:tc>
          <w:tcPr>
            <w:tcW w:w="141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2 152 700,00</w:t>
            </w:r>
          </w:p>
        </w:tc>
        <w:tc>
          <w:tcPr>
            <w:tcW w:w="1418"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1 931 500,0</w:t>
            </w:r>
          </w:p>
        </w:tc>
      </w:tr>
    </w:tbl>
    <w:p w:rsidR="006B3514" w:rsidRPr="00E119C9" w:rsidRDefault="006B3514" w:rsidP="006B3514">
      <w:pPr>
        <w:shd w:val="clear" w:color="auto" w:fill="FFFFFF" w:themeFill="background1"/>
        <w:spacing w:after="0" w:line="240" w:lineRule="auto"/>
        <w:ind w:left="7080" w:firstLine="708"/>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left="7080" w:firstLine="708"/>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left="7080" w:firstLine="708"/>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left="7080" w:firstLine="708"/>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left="7080" w:firstLine="708"/>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left="7080" w:firstLine="708"/>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left="7080" w:firstLine="708"/>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left="7080" w:firstLine="708"/>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left="7080" w:firstLine="708"/>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left="7080" w:firstLine="708"/>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Приложение № 7</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Новосибирской области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Распределение межбюджетных трансфертов из местного бюджета бюджету муниципального района на 2020 год</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8"/>
        <w:gridCol w:w="2126"/>
      </w:tblGrid>
      <w:tr w:rsidR="006B3514" w:rsidRPr="00E119C9" w:rsidTr="006B3514">
        <w:tc>
          <w:tcPr>
            <w:tcW w:w="733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Наименование межбюджетных трансфертов</w:t>
            </w:r>
          </w:p>
        </w:tc>
        <w:tc>
          <w:tcPr>
            <w:tcW w:w="2126"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2020г (руб.)</w:t>
            </w:r>
          </w:p>
        </w:tc>
      </w:tr>
      <w:tr w:rsidR="006B3514" w:rsidRPr="00E119C9" w:rsidTr="006B3514">
        <w:tc>
          <w:tcPr>
            <w:tcW w:w="7338"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Безвозмездные перечисления администрации Куйбышевского района на осуществления части полномочий администрации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w:t>
            </w:r>
          </w:p>
          <w:p w:rsidR="006B3514" w:rsidRPr="00E119C9" w:rsidRDefault="006B3514" w:rsidP="006B3514">
            <w:pPr>
              <w:widowControl w:val="0"/>
              <w:shd w:val="clear" w:color="auto" w:fill="FFFFFF" w:themeFill="background1"/>
              <w:snapToGrid w:val="0"/>
              <w:spacing w:after="0" w:line="240" w:lineRule="auto"/>
              <w:ind w:firstLine="360"/>
              <w:jc w:val="both"/>
              <w:rPr>
                <w:rFonts w:ascii="Times New Roman" w:eastAsia="Times New Roman" w:hAnsi="Times New Roman" w:cs="Times New Roman"/>
                <w:bCs/>
                <w:iCs/>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а) на передачу части полномочий </w:t>
            </w:r>
            <w:proofErr w:type="spellStart"/>
            <w:r w:rsidRPr="00E119C9">
              <w:rPr>
                <w:rFonts w:ascii="Times New Roman" w:eastAsia="Times New Roman" w:hAnsi="Times New Roman" w:cs="Times New Roman"/>
                <w:color w:val="000000" w:themeColor="text1"/>
                <w:sz w:val="24"/>
                <w:szCs w:val="24"/>
                <w:lang w:eastAsia="ru-RU"/>
              </w:rPr>
              <w:t>длясоздание</w:t>
            </w:r>
            <w:proofErr w:type="spellEnd"/>
            <w:r w:rsidRPr="00E119C9">
              <w:rPr>
                <w:rFonts w:ascii="Times New Roman" w:eastAsia="Times New Roman" w:hAnsi="Times New Roman" w:cs="Times New Roman"/>
                <w:color w:val="000000" w:themeColor="text1"/>
                <w:sz w:val="24"/>
                <w:szCs w:val="24"/>
                <w:lang w:eastAsia="ru-RU"/>
              </w:rPr>
              <w:t xml:space="preserve"> условий  для  организации  досуга  и обеспечения  жителей поселения  услугами  </w:t>
            </w:r>
            <w:r w:rsidRPr="00E119C9">
              <w:rPr>
                <w:rFonts w:ascii="Times New Roman" w:eastAsia="Times New Roman" w:hAnsi="Times New Roman" w:cs="Times New Roman"/>
                <w:color w:val="000000" w:themeColor="text1"/>
                <w:sz w:val="24"/>
                <w:szCs w:val="24"/>
                <w:lang w:eastAsia="ru-RU"/>
              </w:rPr>
              <w:lastRenderedPageBreak/>
              <w:t>организаций  культуры</w:t>
            </w:r>
          </w:p>
          <w:p w:rsidR="006B3514" w:rsidRPr="00E119C9" w:rsidRDefault="006B3514" w:rsidP="006B3514">
            <w:pPr>
              <w:widowControl w:val="0"/>
              <w:shd w:val="clear" w:color="auto" w:fill="FFFFFF" w:themeFill="background1"/>
              <w:snapToGrid w:val="0"/>
              <w:spacing w:after="0" w:line="240" w:lineRule="auto"/>
              <w:ind w:firstLine="360"/>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б) </w:t>
            </w:r>
            <w:r w:rsidRPr="00E119C9">
              <w:rPr>
                <w:rFonts w:ascii="Times New Roman" w:eastAsia="Times New Roman" w:hAnsi="Times New Roman" w:cs="Times New Roman"/>
                <w:color w:val="000000" w:themeColor="text1"/>
                <w:sz w:val="24"/>
                <w:szCs w:val="24"/>
                <w:lang w:eastAsia="ru-RU"/>
              </w:rPr>
              <w:t>на передачу полномочий по осуществлению внешнего муниципального финансового контроля</w:t>
            </w:r>
          </w:p>
        </w:tc>
        <w:tc>
          <w:tcPr>
            <w:tcW w:w="2126"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1 837 000,00</w:t>
            </w: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20 000,00</w:t>
            </w:r>
          </w:p>
        </w:tc>
      </w:tr>
    </w:tbl>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Приложение № 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tabs>
          <w:tab w:val="left" w:pos="6015"/>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Новосибирской области  </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ИСТОЧНИКИ ФИНАНСИРОВАНИЯ</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ДЕФИЦИТА БЮДЖЕТА</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 2020год</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5580"/>
        <w:gridCol w:w="1620"/>
      </w:tblGrid>
      <w:tr w:rsidR="006B3514" w:rsidRPr="00E119C9" w:rsidTr="006B3514">
        <w:trPr>
          <w:trHeight w:val="750"/>
        </w:trPr>
        <w:tc>
          <w:tcPr>
            <w:tcW w:w="324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left="-1080" w:right="-1078"/>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код</w:t>
            </w:r>
          </w:p>
        </w:tc>
        <w:tc>
          <w:tcPr>
            <w:tcW w:w="558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Наименование</w:t>
            </w:r>
          </w:p>
          <w:p w:rsidR="006B3514" w:rsidRPr="00E119C9" w:rsidRDefault="006B3514" w:rsidP="006B3514">
            <w:pPr>
              <w:shd w:val="clear" w:color="auto" w:fill="FFFFFF" w:themeFill="background1"/>
              <w:spacing w:after="0" w:line="240" w:lineRule="auto"/>
              <w:ind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источников внутреннего финансирования</w:t>
            </w:r>
          </w:p>
          <w:p w:rsidR="006B3514" w:rsidRPr="00E119C9" w:rsidRDefault="006B3514" w:rsidP="006B3514">
            <w:pPr>
              <w:shd w:val="clear" w:color="auto" w:fill="FFFFFF" w:themeFill="background1"/>
              <w:spacing w:after="0" w:line="240" w:lineRule="auto"/>
              <w:ind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дефицита бюджета</w:t>
            </w:r>
          </w:p>
        </w:tc>
        <w:tc>
          <w:tcPr>
            <w:tcW w:w="16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Сумма,</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(руб.)</w:t>
            </w:r>
          </w:p>
        </w:tc>
      </w:tr>
      <w:tr w:rsidR="006B3514" w:rsidRPr="00E119C9" w:rsidTr="006B3514">
        <w:trPr>
          <w:trHeight w:val="683"/>
        </w:trPr>
        <w:tc>
          <w:tcPr>
            <w:tcW w:w="324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345 01 05 00 00 00 0000 000</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tc>
        <w:tc>
          <w:tcPr>
            <w:tcW w:w="558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ИЗМЕНИЗМЕНЕНИЕ ОСТАТКОВ  СРЕДСТВ </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 СЧЕТАХ ПО УЧЕТУ СРЕДСТВ БЮДЖЕТА</w:t>
            </w:r>
          </w:p>
        </w:tc>
        <w:tc>
          <w:tcPr>
            <w:tcW w:w="162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tc>
      </w:tr>
      <w:tr w:rsidR="006B3514" w:rsidRPr="00E119C9" w:rsidTr="006B3514">
        <w:trPr>
          <w:trHeight w:val="489"/>
        </w:trPr>
        <w:tc>
          <w:tcPr>
            <w:tcW w:w="324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345 01 05 00 00 00 0000 500</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tc>
        <w:tc>
          <w:tcPr>
            <w:tcW w:w="558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right="-50"/>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Увеличение остатков средств бюджета</w:t>
            </w:r>
          </w:p>
        </w:tc>
        <w:tc>
          <w:tcPr>
            <w:tcW w:w="16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center" w:pos="620"/>
              </w:tabs>
              <w:spacing w:after="0" w:line="240" w:lineRule="auto"/>
              <w:ind w:left="-1080" w:right="-1078"/>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w:t>
            </w:r>
            <w:r w:rsidRPr="00E119C9">
              <w:rPr>
                <w:rFonts w:ascii="Times New Roman" w:eastAsia="Times New Roman" w:hAnsi="Times New Roman" w:cs="Times New Roman"/>
                <w:color w:val="000000" w:themeColor="text1"/>
                <w:sz w:val="24"/>
                <w:szCs w:val="24"/>
                <w:lang w:eastAsia="ru-RU"/>
              </w:rPr>
              <w:tab/>
              <w:t xml:space="preserve">  - 5 323 730,00</w:t>
            </w:r>
          </w:p>
        </w:tc>
      </w:tr>
      <w:tr w:rsidR="006B3514" w:rsidRPr="00E119C9" w:rsidTr="006B3514">
        <w:trPr>
          <w:trHeight w:val="539"/>
        </w:trPr>
        <w:tc>
          <w:tcPr>
            <w:tcW w:w="324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7438"/>
              </w:tabs>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345 01 05 02 01 10 0000 510</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tc>
        <w:tc>
          <w:tcPr>
            <w:tcW w:w="558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left="27"/>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Увеличение прочих остатков денежных</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средств бюджета сельских поселений</w:t>
            </w:r>
          </w:p>
        </w:tc>
        <w:tc>
          <w:tcPr>
            <w:tcW w:w="16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- 5 323 730,00</w:t>
            </w:r>
          </w:p>
        </w:tc>
      </w:tr>
      <w:tr w:rsidR="006B3514" w:rsidRPr="00E119C9" w:rsidTr="006B3514">
        <w:trPr>
          <w:trHeight w:val="727"/>
        </w:trPr>
        <w:tc>
          <w:tcPr>
            <w:tcW w:w="324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345 01 05 00 00 00 0000 600</w:t>
            </w:r>
          </w:p>
        </w:tc>
        <w:tc>
          <w:tcPr>
            <w:tcW w:w="558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Уменьшение остатков средств бюджета</w:t>
            </w:r>
          </w:p>
        </w:tc>
        <w:tc>
          <w:tcPr>
            <w:tcW w:w="16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5 323 730,00</w:t>
            </w:r>
          </w:p>
        </w:tc>
      </w:tr>
      <w:tr w:rsidR="006B3514" w:rsidRPr="00E119C9" w:rsidTr="006B3514">
        <w:trPr>
          <w:trHeight w:val="603"/>
        </w:trPr>
        <w:tc>
          <w:tcPr>
            <w:tcW w:w="324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25"/>
              </w:tabs>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345 01 05 02 01 10 0000 610</w:t>
            </w:r>
          </w:p>
        </w:tc>
        <w:tc>
          <w:tcPr>
            <w:tcW w:w="558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11460"/>
              </w:tabs>
              <w:spacing w:after="0" w:line="240" w:lineRule="auto"/>
              <w:ind w:right="-50"/>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Уменьшение прочих остатков денежных</w:t>
            </w:r>
          </w:p>
          <w:p w:rsidR="006B3514" w:rsidRPr="00E119C9" w:rsidRDefault="006B3514" w:rsidP="006B3514">
            <w:pPr>
              <w:shd w:val="clear" w:color="auto" w:fill="FFFFFF" w:themeFill="background1"/>
              <w:tabs>
                <w:tab w:val="left" w:pos="11460"/>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средств бюджета сельских поселений</w:t>
            </w:r>
          </w:p>
        </w:tc>
        <w:tc>
          <w:tcPr>
            <w:tcW w:w="162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5 323 730,00</w:t>
            </w:r>
          </w:p>
        </w:tc>
      </w:tr>
    </w:tbl>
    <w:p w:rsidR="006B3514" w:rsidRPr="00E119C9" w:rsidRDefault="006B3514" w:rsidP="006B3514">
      <w:pPr>
        <w:shd w:val="clear" w:color="auto" w:fill="FFFFFF" w:themeFill="background1"/>
        <w:spacing w:after="0" w:line="240" w:lineRule="auto"/>
        <w:ind w:right="-1078"/>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Приложение № 8-а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tabs>
          <w:tab w:val="left" w:pos="6015"/>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Новосибирской области</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ИСТОЧНИКИ ФИНАНСИРОВАНИЯ</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ДЕФИЦИТА БЮДЖЕТА</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 2021 -2022гг.</w:t>
      </w:r>
    </w:p>
    <w:tbl>
      <w:tblPr>
        <w:tblW w:w="104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9"/>
        <w:gridCol w:w="4519"/>
        <w:gridCol w:w="1619"/>
        <w:gridCol w:w="1476"/>
      </w:tblGrid>
      <w:tr w:rsidR="006B3514" w:rsidRPr="00E119C9" w:rsidTr="006B3514">
        <w:trPr>
          <w:trHeight w:val="1068"/>
        </w:trPr>
        <w:tc>
          <w:tcPr>
            <w:tcW w:w="285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left="-1080" w:right="-1078"/>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код</w:t>
            </w:r>
          </w:p>
        </w:tc>
        <w:tc>
          <w:tcPr>
            <w:tcW w:w="452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Наименование</w:t>
            </w:r>
          </w:p>
          <w:p w:rsidR="006B3514" w:rsidRPr="00E119C9" w:rsidRDefault="006B3514" w:rsidP="006B3514">
            <w:pPr>
              <w:shd w:val="clear" w:color="auto" w:fill="FFFFFF" w:themeFill="background1"/>
              <w:spacing w:after="0" w:line="240" w:lineRule="auto"/>
              <w:ind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источников внутреннего</w:t>
            </w:r>
          </w:p>
          <w:p w:rsidR="006B3514" w:rsidRPr="00E119C9" w:rsidRDefault="006B3514" w:rsidP="006B3514">
            <w:pPr>
              <w:shd w:val="clear" w:color="auto" w:fill="FFFFFF" w:themeFill="background1"/>
              <w:spacing w:after="0" w:line="240" w:lineRule="auto"/>
              <w:ind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финансирования </w:t>
            </w:r>
          </w:p>
          <w:p w:rsidR="006B3514" w:rsidRPr="00E119C9" w:rsidRDefault="006B3514" w:rsidP="006B3514">
            <w:pPr>
              <w:shd w:val="clear" w:color="auto" w:fill="FFFFFF" w:themeFill="background1"/>
              <w:spacing w:after="0" w:line="240" w:lineRule="auto"/>
              <w:ind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дефицита бюджета.</w:t>
            </w:r>
          </w:p>
        </w:tc>
        <w:tc>
          <w:tcPr>
            <w:tcW w:w="161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2019г.</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(руб.)</w:t>
            </w:r>
          </w:p>
        </w:tc>
        <w:tc>
          <w:tcPr>
            <w:tcW w:w="146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2020г.</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(руб.)</w:t>
            </w:r>
          </w:p>
        </w:tc>
      </w:tr>
      <w:tr w:rsidR="006B3514" w:rsidRPr="00E119C9" w:rsidTr="006B3514">
        <w:trPr>
          <w:trHeight w:val="543"/>
        </w:trPr>
        <w:tc>
          <w:tcPr>
            <w:tcW w:w="2853"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345 01 05 00 00 00 0000 000</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tc>
        <w:tc>
          <w:tcPr>
            <w:tcW w:w="452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right="64"/>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ИЗМЕНИЗМЕНЕНИЕ ОСТАТКОВ  СРЕДСТВ </w:t>
            </w:r>
          </w:p>
          <w:p w:rsidR="006B3514" w:rsidRPr="00E119C9" w:rsidRDefault="006B3514" w:rsidP="006B3514">
            <w:pPr>
              <w:shd w:val="clear" w:color="auto" w:fill="FFFFFF" w:themeFill="background1"/>
              <w:spacing w:after="0" w:line="240" w:lineRule="auto"/>
              <w:ind w:left="-11" w:right="64"/>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 СЧЕТАХ ПО УЧЕТУ СРЕДСТВ БЮДЖЕТА</w:t>
            </w:r>
          </w:p>
        </w:tc>
        <w:tc>
          <w:tcPr>
            <w:tcW w:w="161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tc>
        <w:tc>
          <w:tcPr>
            <w:tcW w:w="146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tc>
      </w:tr>
      <w:tr w:rsidR="006B3514" w:rsidRPr="00E119C9" w:rsidTr="006B3514">
        <w:trPr>
          <w:trHeight w:val="341"/>
        </w:trPr>
        <w:tc>
          <w:tcPr>
            <w:tcW w:w="2853"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345 01 05 00 00 00 0000 500</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tc>
        <w:tc>
          <w:tcPr>
            <w:tcW w:w="452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right="64"/>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Увеличение остатков средств бюджета</w:t>
            </w:r>
          </w:p>
        </w:tc>
        <w:tc>
          <w:tcPr>
            <w:tcW w:w="161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-2 530 890,00</w:t>
            </w:r>
          </w:p>
        </w:tc>
        <w:tc>
          <w:tcPr>
            <w:tcW w:w="146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-2 330 830,00</w:t>
            </w:r>
          </w:p>
        </w:tc>
      </w:tr>
      <w:tr w:rsidR="006B3514" w:rsidRPr="00E119C9" w:rsidTr="006B3514">
        <w:trPr>
          <w:trHeight w:val="591"/>
        </w:trPr>
        <w:tc>
          <w:tcPr>
            <w:tcW w:w="2853"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7438"/>
              </w:tabs>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345 01 05 02 01 10 0000 510</w:t>
            </w:r>
          </w:p>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p>
        </w:tc>
        <w:tc>
          <w:tcPr>
            <w:tcW w:w="452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Увеличение прочих остатков денежных </w:t>
            </w:r>
          </w:p>
          <w:p w:rsidR="006B3514" w:rsidRPr="00E119C9" w:rsidRDefault="006B3514" w:rsidP="006B3514">
            <w:pPr>
              <w:shd w:val="clear" w:color="auto" w:fill="FFFFFF" w:themeFill="background1"/>
              <w:spacing w:after="0" w:line="240" w:lineRule="auto"/>
              <w:ind w:left="-11" w:right="-77"/>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средств бюджета сельских поселений</w:t>
            </w:r>
          </w:p>
        </w:tc>
        <w:tc>
          <w:tcPr>
            <w:tcW w:w="161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-2 530 890,00</w:t>
            </w:r>
          </w:p>
        </w:tc>
        <w:tc>
          <w:tcPr>
            <w:tcW w:w="146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-2 330 830,00</w:t>
            </w:r>
          </w:p>
        </w:tc>
      </w:tr>
      <w:tr w:rsidR="006B3514" w:rsidRPr="00E119C9" w:rsidTr="006B3514">
        <w:trPr>
          <w:trHeight w:val="727"/>
        </w:trPr>
        <w:tc>
          <w:tcPr>
            <w:tcW w:w="285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345 01 05 00 00 00 0000 600</w:t>
            </w:r>
          </w:p>
        </w:tc>
        <w:tc>
          <w:tcPr>
            <w:tcW w:w="452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ind w:right="-77"/>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Уменьшение остатков средств бюджета</w:t>
            </w:r>
          </w:p>
        </w:tc>
        <w:tc>
          <w:tcPr>
            <w:tcW w:w="161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2 530 890,00</w:t>
            </w:r>
          </w:p>
        </w:tc>
        <w:tc>
          <w:tcPr>
            <w:tcW w:w="146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2 330 830,00</w:t>
            </w:r>
          </w:p>
        </w:tc>
      </w:tr>
      <w:tr w:rsidR="006B3514" w:rsidRPr="00E119C9" w:rsidTr="006B3514">
        <w:trPr>
          <w:trHeight w:val="870"/>
        </w:trPr>
        <w:tc>
          <w:tcPr>
            <w:tcW w:w="285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25"/>
              </w:tabs>
              <w:spacing w:after="0" w:line="240" w:lineRule="auto"/>
              <w:ind w:left="-1080"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345 01 05 02 01 10 0000 610</w:t>
            </w:r>
          </w:p>
        </w:tc>
        <w:tc>
          <w:tcPr>
            <w:tcW w:w="452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11460"/>
              </w:tabs>
              <w:spacing w:after="0" w:line="240" w:lineRule="auto"/>
              <w:ind w:right="-77" w:hanging="11"/>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Уменьшение прочих остатков денежных</w:t>
            </w:r>
          </w:p>
          <w:p w:rsidR="006B3514" w:rsidRPr="00E119C9" w:rsidRDefault="006B3514" w:rsidP="006B3514">
            <w:pPr>
              <w:shd w:val="clear" w:color="auto" w:fill="FFFFFF" w:themeFill="background1"/>
              <w:tabs>
                <w:tab w:val="left" w:pos="11460"/>
              </w:tabs>
              <w:spacing w:after="0" w:line="240" w:lineRule="auto"/>
              <w:ind w:left="-11"/>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средств бюджета сельских поселений</w:t>
            </w:r>
          </w:p>
        </w:tc>
        <w:tc>
          <w:tcPr>
            <w:tcW w:w="161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2 530 890,00</w:t>
            </w:r>
          </w:p>
        </w:tc>
        <w:tc>
          <w:tcPr>
            <w:tcW w:w="146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jc w:val="center"/>
              <w:rPr>
                <w:rFonts w:ascii="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2 330 830,00</w:t>
            </w:r>
          </w:p>
        </w:tc>
      </w:tr>
    </w:tbl>
    <w:p w:rsidR="006B3514" w:rsidRPr="00E119C9" w:rsidRDefault="006B3514" w:rsidP="006B3514">
      <w:pPr>
        <w:shd w:val="clear" w:color="auto" w:fill="FFFFFF" w:themeFill="background1"/>
        <w:spacing w:after="0" w:line="240" w:lineRule="auto"/>
        <w:ind w:right="-1078"/>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Приложение № 9</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w:t>
      </w:r>
    </w:p>
    <w:p w:rsidR="006B3514" w:rsidRPr="00E119C9" w:rsidRDefault="006B3514" w:rsidP="006B3514">
      <w:pPr>
        <w:shd w:val="clear" w:color="auto" w:fill="FFFFFF" w:themeFill="background1"/>
        <w:tabs>
          <w:tab w:val="left" w:pos="6780"/>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t xml:space="preserve">      Куйбышевского района</w:t>
      </w:r>
    </w:p>
    <w:p w:rsidR="006B3514" w:rsidRPr="00E119C9" w:rsidRDefault="006B3514" w:rsidP="006B3514">
      <w:pPr>
        <w:shd w:val="clear" w:color="auto" w:fill="FFFFFF" w:themeFill="background1"/>
        <w:tabs>
          <w:tab w:val="left" w:pos="6780"/>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t xml:space="preserve">     Новосибирской области</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Программа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 муниципальных внутренних заимствований</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roofErr w:type="spellStart"/>
      <w:r w:rsidRPr="00E119C9">
        <w:rPr>
          <w:rFonts w:ascii="Times New Roman" w:eastAsia="Times New Roman" w:hAnsi="Times New Roman" w:cs="Times New Roman"/>
          <w:b/>
          <w:color w:val="000000" w:themeColor="text1"/>
          <w:sz w:val="24"/>
          <w:szCs w:val="24"/>
          <w:lang w:eastAsia="ru-RU"/>
        </w:rPr>
        <w:t>Веснянского</w:t>
      </w:r>
      <w:proofErr w:type="spellEnd"/>
      <w:r w:rsidRPr="00E119C9">
        <w:rPr>
          <w:rFonts w:ascii="Times New Roman" w:eastAsia="Times New Roman" w:hAnsi="Times New Roman" w:cs="Times New Roman"/>
          <w:b/>
          <w:color w:val="000000" w:themeColor="text1"/>
          <w:sz w:val="24"/>
          <w:szCs w:val="24"/>
          <w:lang w:eastAsia="ru-RU"/>
        </w:rPr>
        <w:t xml:space="preserve">  сельсовета на 2020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860"/>
        <w:gridCol w:w="1980"/>
        <w:gridCol w:w="1903"/>
      </w:tblGrid>
      <w:tr w:rsidR="006B3514" w:rsidRPr="00E119C9" w:rsidTr="006B3514">
        <w:tc>
          <w:tcPr>
            <w:tcW w:w="82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п/п</w:t>
            </w:r>
          </w:p>
        </w:tc>
        <w:tc>
          <w:tcPr>
            <w:tcW w:w="48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Объем привлечения</w:t>
            </w:r>
          </w:p>
        </w:tc>
        <w:tc>
          <w:tcPr>
            <w:tcW w:w="190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Объем средств, направляемых на погашение</w:t>
            </w:r>
          </w:p>
        </w:tc>
      </w:tr>
      <w:tr w:rsidR="006B3514" w:rsidRPr="00E119C9" w:rsidTr="006B3514">
        <w:tc>
          <w:tcPr>
            <w:tcW w:w="82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w:t>
            </w:r>
          </w:p>
        </w:tc>
        <w:tc>
          <w:tcPr>
            <w:tcW w:w="48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Кредиты, привлекаемые от кредитных организаций.</w:t>
            </w:r>
          </w:p>
        </w:tc>
        <w:tc>
          <w:tcPr>
            <w:tcW w:w="198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w:t>
            </w:r>
          </w:p>
        </w:tc>
      </w:tr>
      <w:tr w:rsidR="006B3514" w:rsidRPr="00E119C9" w:rsidTr="006B3514">
        <w:tc>
          <w:tcPr>
            <w:tcW w:w="82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2</w:t>
            </w:r>
          </w:p>
        </w:tc>
        <w:tc>
          <w:tcPr>
            <w:tcW w:w="48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Кредиты, привлекаемые от других бюджетов бюджетной системы Российской Федерации.</w:t>
            </w:r>
          </w:p>
        </w:tc>
        <w:tc>
          <w:tcPr>
            <w:tcW w:w="198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w:t>
            </w:r>
          </w:p>
        </w:tc>
      </w:tr>
    </w:tbl>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Приложение № 9-а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w:t>
      </w:r>
    </w:p>
    <w:p w:rsidR="006B3514" w:rsidRPr="00E119C9" w:rsidRDefault="006B3514" w:rsidP="006B3514">
      <w:pPr>
        <w:shd w:val="clear" w:color="auto" w:fill="FFFFFF" w:themeFill="background1"/>
        <w:tabs>
          <w:tab w:val="left" w:pos="6930"/>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tabs>
          <w:tab w:val="left" w:pos="6930"/>
        </w:tabs>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Новосибирской области</w:t>
      </w:r>
    </w:p>
    <w:p w:rsidR="006B3514" w:rsidRPr="00E119C9" w:rsidRDefault="006B3514" w:rsidP="006B3514">
      <w:pPr>
        <w:shd w:val="clear" w:color="auto" w:fill="FFFFFF" w:themeFill="background1"/>
        <w:tabs>
          <w:tab w:val="left" w:pos="21860"/>
        </w:tabs>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Программа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 муниципальных внутренних заимствований</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roofErr w:type="spellStart"/>
      <w:r w:rsidRPr="00E119C9">
        <w:rPr>
          <w:rFonts w:ascii="Times New Roman" w:eastAsia="Times New Roman" w:hAnsi="Times New Roman" w:cs="Times New Roman"/>
          <w:b/>
          <w:color w:val="000000" w:themeColor="text1"/>
          <w:sz w:val="24"/>
          <w:szCs w:val="24"/>
          <w:lang w:eastAsia="ru-RU"/>
        </w:rPr>
        <w:t>Веснянского</w:t>
      </w:r>
      <w:proofErr w:type="spellEnd"/>
      <w:r w:rsidRPr="00E119C9">
        <w:rPr>
          <w:rFonts w:ascii="Times New Roman" w:eastAsia="Times New Roman" w:hAnsi="Times New Roman" w:cs="Times New Roman"/>
          <w:b/>
          <w:color w:val="000000" w:themeColor="text1"/>
          <w:sz w:val="24"/>
          <w:szCs w:val="24"/>
          <w:lang w:eastAsia="ru-RU"/>
        </w:rPr>
        <w:t xml:space="preserve">  сельсовета на 2021-2022гг.</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860"/>
        <w:gridCol w:w="1980"/>
        <w:gridCol w:w="1903"/>
      </w:tblGrid>
      <w:tr w:rsidR="006B3514" w:rsidRPr="00E119C9" w:rsidTr="006B3514">
        <w:tc>
          <w:tcPr>
            <w:tcW w:w="82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п/п</w:t>
            </w:r>
          </w:p>
        </w:tc>
        <w:tc>
          <w:tcPr>
            <w:tcW w:w="48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Наименование</w:t>
            </w:r>
          </w:p>
        </w:tc>
        <w:tc>
          <w:tcPr>
            <w:tcW w:w="198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Объем привлечения</w:t>
            </w:r>
          </w:p>
        </w:tc>
        <w:tc>
          <w:tcPr>
            <w:tcW w:w="190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Объем средств, направляемых на погашение</w:t>
            </w:r>
          </w:p>
        </w:tc>
      </w:tr>
      <w:tr w:rsidR="006B3514" w:rsidRPr="00E119C9" w:rsidTr="006B3514">
        <w:tc>
          <w:tcPr>
            <w:tcW w:w="82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1</w:t>
            </w:r>
          </w:p>
        </w:tc>
        <w:tc>
          <w:tcPr>
            <w:tcW w:w="48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Кредиты, привлекаемые от кредитных организаций.</w:t>
            </w:r>
          </w:p>
        </w:tc>
        <w:tc>
          <w:tcPr>
            <w:tcW w:w="198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w:t>
            </w:r>
          </w:p>
        </w:tc>
      </w:tr>
      <w:tr w:rsidR="006B3514" w:rsidRPr="00E119C9" w:rsidTr="006B3514">
        <w:tc>
          <w:tcPr>
            <w:tcW w:w="828"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2</w:t>
            </w:r>
          </w:p>
        </w:tc>
        <w:tc>
          <w:tcPr>
            <w:tcW w:w="48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Кредиты, привлекаемые от других бюджетов бюджетной системы Российской Федерации.</w:t>
            </w:r>
          </w:p>
        </w:tc>
        <w:tc>
          <w:tcPr>
            <w:tcW w:w="198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tabs>
                <w:tab w:val="left" w:pos="855"/>
              </w:tabs>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w:t>
            </w:r>
          </w:p>
        </w:tc>
      </w:tr>
    </w:tbl>
    <w:p w:rsidR="006B3514" w:rsidRPr="00E119C9" w:rsidRDefault="006B3514" w:rsidP="006B3514">
      <w:pPr>
        <w:shd w:val="clear" w:color="auto" w:fill="FFFFFF" w:themeFill="background1"/>
        <w:tabs>
          <w:tab w:val="left" w:pos="390"/>
          <w:tab w:val="left" w:pos="1800"/>
        </w:tabs>
        <w:spacing w:after="0" w:line="240" w:lineRule="auto"/>
        <w:jc w:val="both"/>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390"/>
          <w:tab w:val="left" w:pos="1800"/>
        </w:tabs>
        <w:spacing w:after="0" w:line="240" w:lineRule="auto"/>
        <w:jc w:val="right"/>
        <w:rPr>
          <w:rFonts w:ascii="Times New Roman" w:eastAsia="Times New Roman" w:hAnsi="Times New Roman" w:cs="Times New Roman"/>
          <w:b/>
          <w:bCs/>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Приложение №10</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Новосибирской области</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Программа муниципальных  гарантий</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roofErr w:type="spellStart"/>
      <w:r w:rsidRPr="00E119C9">
        <w:rPr>
          <w:rFonts w:ascii="Times New Roman" w:eastAsia="Times New Roman" w:hAnsi="Times New Roman" w:cs="Times New Roman"/>
          <w:b/>
          <w:color w:val="000000" w:themeColor="text1"/>
          <w:sz w:val="24"/>
          <w:szCs w:val="24"/>
          <w:lang w:eastAsia="ru-RU"/>
        </w:rPr>
        <w:t>Веснянского</w:t>
      </w:r>
      <w:proofErr w:type="spellEnd"/>
      <w:r w:rsidRPr="00E119C9">
        <w:rPr>
          <w:rFonts w:ascii="Times New Roman" w:eastAsia="Times New Roman" w:hAnsi="Times New Roman" w:cs="Times New Roman"/>
          <w:b/>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Куйбышевского района</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в валюте Российской Федерации на 2020 год.</w:t>
      </w: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
          <w:bCs/>
          <w:color w:val="000000" w:themeColor="text1"/>
          <w:sz w:val="24"/>
          <w:szCs w:val="24"/>
          <w:lang w:eastAsia="ru-RU"/>
        </w:rPr>
        <w:t>1.1.Перечень подлежащих предоставлению муниципальных гарантий в 2020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887"/>
        <w:gridCol w:w="1764"/>
        <w:gridCol w:w="1912"/>
        <w:gridCol w:w="1477"/>
        <w:gridCol w:w="1991"/>
      </w:tblGrid>
      <w:tr w:rsidR="006B3514" w:rsidRPr="00E119C9" w:rsidTr="006B3514">
        <w:tc>
          <w:tcPr>
            <w:tcW w:w="39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w:t>
            </w:r>
          </w:p>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п\п</w:t>
            </w:r>
          </w:p>
        </w:tc>
        <w:tc>
          <w:tcPr>
            <w:tcW w:w="340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Сумма гарантирования,</w:t>
            </w:r>
          </w:p>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roofErr w:type="spellStart"/>
            <w:r w:rsidRPr="00E119C9">
              <w:rPr>
                <w:rFonts w:ascii="Times New Roman" w:eastAsia="Times New Roman" w:hAnsi="Times New Roman" w:cs="Times New Roman"/>
                <w:color w:val="000000" w:themeColor="text1"/>
                <w:sz w:val="24"/>
                <w:szCs w:val="24"/>
                <w:lang w:eastAsia="ru-RU"/>
              </w:rPr>
              <w:t>тыс.руб</w:t>
            </w:r>
            <w:proofErr w:type="spellEnd"/>
            <w:r w:rsidRPr="00E119C9">
              <w:rPr>
                <w:rFonts w:ascii="Times New Roman" w:eastAsia="Times New Roman" w:hAnsi="Times New Roman" w:cs="Times New Roman"/>
                <w:color w:val="000000" w:themeColor="text1"/>
                <w:sz w:val="24"/>
                <w:szCs w:val="24"/>
                <w:lang w:eastAsia="ru-RU"/>
              </w:rPr>
              <w:t>.</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Иные условия предоставления государственных</w:t>
            </w:r>
          </w:p>
        </w:tc>
      </w:tr>
      <w:tr w:rsidR="006B3514" w:rsidRPr="00E119C9" w:rsidTr="006B3514">
        <w:tc>
          <w:tcPr>
            <w:tcW w:w="39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5               </w:t>
            </w:r>
          </w:p>
        </w:tc>
        <w:tc>
          <w:tcPr>
            <w:tcW w:w="235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6</w:t>
            </w:r>
          </w:p>
        </w:tc>
      </w:tr>
      <w:tr w:rsidR="006B3514" w:rsidRPr="00E119C9" w:rsidTr="006B3514">
        <w:tc>
          <w:tcPr>
            <w:tcW w:w="39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c>
          <w:tcPr>
            <w:tcW w:w="325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rPr>
              <w:t>0,0</w:t>
            </w:r>
          </w:p>
        </w:tc>
        <w:tc>
          <w:tcPr>
            <w:tcW w:w="2351"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c>
          <w:tcPr>
            <w:tcW w:w="2352"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r>
    </w:tbl>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b/>
          <w:bCs/>
          <w:color w:val="000000" w:themeColor="text1"/>
          <w:sz w:val="24"/>
          <w:szCs w:val="24"/>
          <w:lang w:eastAsia="ru-RU"/>
        </w:rPr>
      </w:pPr>
      <w:r w:rsidRPr="00E119C9">
        <w:rPr>
          <w:rFonts w:ascii="Times New Roman" w:eastAsia="Times New Roman" w:hAnsi="Times New Roman" w:cs="Times New Roman"/>
          <w:b/>
          <w:bCs/>
          <w:color w:val="000000" w:themeColor="text1"/>
          <w:sz w:val="24"/>
          <w:szCs w:val="24"/>
          <w:lang w:eastAsia="ru-RU"/>
        </w:rPr>
        <w:t>1.2.Перечень подлежащих исполнению муниципальных гарантий в 2020 году.</w:t>
      </w: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982"/>
        <w:gridCol w:w="1873"/>
        <w:gridCol w:w="1943"/>
        <w:gridCol w:w="1540"/>
        <w:gridCol w:w="1692"/>
      </w:tblGrid>
      <w:tr w:rsidR="006B3514" w:rsidRPr="00E119C9" w:rsidTr="006B3514">
        <w:tc>
          <w:tcPr>
            <w:tcW w:w="5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w:t>
            </w:r>
          </w:p>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п\п</w:t>
            </w:r>
          </w:p>
        </w:tc>
        <w:tc>
          <w:tcPr>
            <w:tcW w:w="32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Сумма гарантирования,</w:t>
            </w:r>
          </w:p>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roofErr w:type="spellStart"/>
            <w:r w:rsidRPr="00E119C9">
              <w:rPr>
                <w:rFonts w:ascii="Times New Roman" w:eastAsia="Times New Roman" w:hAnsi="Times New Roman" w:cs="Times New Roman"/>
                <w:color w:val="000000" w:themeColor="text1"/>
                <w:sz w:val="24"/>
                <w:szCs w:val="24"/>
                <w:lang w:eastAsia="ru-RU"/>
              </w:rPr>
              <w:t>тыс.руб</w:t>
            </w:r>
            <w:proofErr w:type="spellEnd"/>
            <w:r w:rsidRPr="00E119C9">
              <w:rPr>
                <w:rFonts w:ascii="Times New Roman" w:eastAsia="Times New Roman" w:hAnsi="Times New Roman" w:cs="Times New Roman"/>
                <w:color w:val="000000" w:themeColor="text1"/>
                <w:sz w:val="24"/>
                <w:szCs w:val="24"/>
                <w:lang w:eastAsia="ru-RU"/>
              </w:rPr>
              <w:t>.</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Объем бюджетных ассигнований на исполнение гарантий по возможным гарантиям</w:t>
            </w:r>
          </w:p>
        </w:tc>
      </w:tr>
      <w:tr w:rsidR="006B3514" w:rsidRPr="00E119C9" w:rsidTr="006B3514">
        <w:tc>
          <w:tcPr>
            <w:tcW w:w="5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1</w:t>
            </w:r>
          </w:p>
        </w:tc>
        <w:tc>
          <w:tcPr>
            <w:tcW w:w="32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5</w:t>
            </w:r>
          </w:p>
        </w:tc>
        <w:tc>
          <w:tcPr>
            <w:tcW w:w="235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6</w:t>
            </w:r>
          </w:p>
        </w:tc>
      </w:tr>
      <w:tr w:rsidR="006B3514" w:rsidRPr="00E119C9" w:rsidTr="006B3514">
        <w:tc>
          <w:tcPr>
            <w:tcW w:w="5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rPr>
              <w:t>1</w:t>
            </w:r>
          </w:p>
        </w:tc>
        <w:tc>
          <w:tcPr>
            <w:tcW w:w="326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c>
          <w:tcPr>
            <w:tcW w:w="325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rPr>
              <w:t>0,0</w:t>
            </w:r>
          </w:p>
        </w:tc>
        <w:tc>
          <w:tcPr>
            <w:tcW w:w="2351"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c>
          <w:tcPr>
            <w:tcW w:w="2352"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r>
    </w:tbl>
    <w:p w:rsidR="006B3514" w:rsidRPr="00E119C9" w:rsidRDefault="006B3514" w:rsidP="006B3514">
      <w:pPr>
        <w:shd w:val="clear" w:color="auto" w:fill="FFFFFF" w:themeFill="background1"/>
        <w:tabs>
          <w:tab w:val="left" w:pos="21860"/>
        </w:tabs>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ab/>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Приложение №   10 –а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Весняеского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Новосибирской области</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Программа муниципальных  гарантий</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roofErr w:type="spellStart"/>
      <w:r w:rsidRPr="00E119C9">
        <w:rPr>
          <w:rFonts w:ascii="Times New Roman" w:eastAsia="Times New Roman" w:hAnsi="Times New Roman" w:cs="Times New Roman"/>
          <w:b/>
          <w:color w:val="000000" w:themeColor="text1"/>
          <w:sz w:val="24"/>
          <w:szCs w:val="24"/>
          <w:lang w:eastAsia="ru-RU"/>
        </w:rPr>
        <w:t>Веснянского</w:t>
      </w:r>
      <w:proofErr w:type="spellEnd"/>
      <w:r w:rsidRPr="00E119C9">
        <w:rPr>
          <w:rFonts w:ascii="Times New Roman" w:eastAsia="Times New Roman" w:hAnsi="Times New Roman" w:cs="Times New Roman"/>
          <w:b/>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Куйбышевского района</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в валюте Российской Федерации на 2021-2022 гг.</w:t>
      </w: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b/>
          <w:bCs/>
          <w:color w:val="000000" w:themeColor="text1"/>
          <w:sz w:val="24"/>
          <w:szCs w:val="24"/>
          <w:lang w:eastAsia="ru-RU"/>
        </w:rPr>
      </w:pPr>
      <w:r w:rsidRPr="00E119C9">
        <w:rPr>
          <w:rFonts w:ascii="Times New Roman" w:eastAsia="Times New Roman" w:hAnsi="Times New Roman" w:cs="Times New Roman"/>
          <w:b/>
          <w:bCs/>
          <w:color w:val="000000" w:themeColor="text1"/>
          <w:sz w:val="24"/>
          <w:szCs w:val="24"/>
          <w:lang w:eastAsia="ru-RU"/>
        </w:rPr>
        <w:t>1.1.Перечень подлежащих предоставлению муниципальных гарантий в 2021-2022 гг.</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887"/>
        <w:gridCol w:w="1764"/>
        <w:gridCol w:w="1912"/>
        <w:gridCol w:w="1477"/>
        <w:gridCol w:w="1991"/>
      </w:tblGrid>
      <w:tr w:rsidR="006B3514" w:rsidRPr="00E119C9" w:rsidTr="006B3514">
        <w:tc>
          <w:tcPr>
            <w:tcW w:w="39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w:t>
            </w:r>
          </w:p>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п\п</w:t>
            </w:r>
          </w:p>
        </w:tc>
        <w:tc>
          <w:tcPr>
            <w:tcW w:w="340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Сумма гарантирования,</w:t>
            </w:r>
          </w:p>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roofErr w:type="spellStart"/>
            <w:r w:rsidRPr="00E119C9">
              <w:rPr>
                <w:rFonts w:ascii="Times New Roman" w:eastAsia="Times New Roman" w:hAnsi="Times New Roman" w:cs="Times New Roman"/>
                <w:color w:val="000000" w:themeColor="text1"/>
                <w:sz w:val="24"/>
                <w:szCs w:val="24"/>
                <w:lang w:eastAsia="ru-RU"/>
              </w:rPr>
              <w:t>тыс.руб</w:t>
            </w:r>
            <w:proofErr w:type="spellEnd"/>
            <w:r w:rsidRPr="00E119C9">
              <w:rPr>
                <w:rFonts w:ascii="Times New Roman" w:eastAsia="Times New Roman" w:hAnsi="Times New Roman" w:cs="Times New Roman"/>
                <w:color w:val="000000" w:themeColor="text1"/>
                <w:sz w:val="24"/>
                <w:szCs w:val="24"/>
                <w:lang w:eastAsia="ru-RU"/>
              </w:rPr>
              <w:t>.</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Иные условия предоставления государственных</w:t>
            </w:r>
          </w:p>
        </w:tc>
      </w:tr>
      <w:tr w:rsidR="006B3514" w:rsidRPr="00E119C9" w:rsidTr="006B3514">
        <w:tc>
          <w:tcPr>
            <w:tcW w:w="39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lastRenderedPageBreak/>
              <w:t>1</w:t>
            </w:r>
          </w:p>
        </w:tc>
        <w:tc>
          <w:tcPr>
            <w:tcW w:w="340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5               </w:t>
            </w:r>
          </w:p>
        </w:tc>
        <w:tc>
          <w:tcPr>
            <w:tcW w:w="235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6</w:t>
            </w:r>
          </w:p>
        </w:tc>
      </w:tr>
      <w:tr w:rsidR="006B3514" w:rsidRPr="00E119C9" w:rsidTr="006B3514">
        <w:tc>
          <w:tcPr>
            <w:tcW w:w="39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c>
          <w:tcPr>
            <w:tcW w:w="325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rPr>
              <w:t>0,0</w:t>
            </w:r>
          </w:p>
        </w:tc>
        <w:tc>
          <w:tcPr>
            <w:tcW w:w="2351"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c>
          <w:tcPr>
            <w:tcW w:w="2352"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r>
    </w:tbl>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b/>
          <w:bCs/>
          <w:color w:val="000000" w:themeColor="text1"/>
          <w:sz w:val="24"/>
          <w:szCs w:val="24"/>
          <w:lang w:eastAsia="ru-RU"/>
        </w:rPr>
      </w:pPr>
      <w:r w:rsidRPr="00E119C9">
        <w:rPr>
          <w:rFonts w:ascii="Times New Roman" w:eastAsia="Times New Roman" w:hAnsi="Times New Roman" w:cs="Times New Roman"/>
          <w:b/>
          <w:bCs/>
          <w:color w:val="000000" w:themeColor="text1"/>
          <w:sz w:val="24"/>
          <w:szCs w:val="24"/>
          <w:lang w:eastAsia="ru-RU"/>
        </w:rPr>
        <w:t>1.2.Перечень подлежащих исполнению муниципальных гарантий в 2021-2022 гг.</w:t>
      </w: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982"/>
        <w:gridCol w:w="1873"/>
        <w:gridCol w:w="1943"/>
        <w:gridCol w:w="1540"/>
        <w:gridCol w:w="1692"/>
      </w:tblGrid>
      <w:tr w:rsidR="006B3514" w:rsidRPr="00E119C9" w:rsidTr="006B3514">
        <w:tc>
          <w:tcPr>
            <w:tcW w:w="5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w:t>
            </w:r>
          </w:p>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п\п</w:t>
            </w:r>
          </w:p>
        </w:tc>
        <w:tc>
          <w:tcPr>
            <w:tcW w:w="32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Цель гарантирования</w:t>
            </w:r>
          </w:p>
        </w:tc>
        <w:tc>
          <w:tcPr>
            <w:tcW w:w="325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Наименование принципала</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Сумма гарантирования,</w:t>
            </w:r>
          </w:p>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roofErr w:type="spellStart"/>
            <w:r w:rsidRPr="00E119C9">
              <w:rPr>
                <w:rFonts w:ascii="Times New Roman" w:eastAsia="Times New Roman" w:hAnsi="Times New Roman" w:cs="Times New Roman"/>
                <w:color w:val="000000" w:themeColor="text1"/>
                <w:sz w:val="24"/>
                <w:szCs w:val="24"/>
                <w:lang w:eastAsia="ru-RU"/>
              </w:rPr>
              <w:t>тыс.руб</w:t>
            </w:r>
            <w:proofErr w:type="spellEnd"/>
            <w:r w:rsidRPr="00E119C9">
              <w:rPr>
                <w:rFonts w:ascii="Times New Roman" w:eastAsia="Times New Roman" w:hAnsi="Times New Roman" w:cs="Times New Roman"/>
                <w:color w:val="000000" w:themeColor="text1"/>
                <w:sz w:val="24"/>
                <w:szCs w:val="24"/>
                <w:lang w:eastAsia="ru-RU"/>
              </w:rPr>
              <w:t>.</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Наличие права регрессного требования</w:t>
            </w:r>
          </w:p>
        </w:tc>
        <w:tc>
          <w:tcPr>
            <w:tcW w:w="235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Объем бюджетных ассигнований на исполнение гарантий по возможным гарантиям</w:t>
            </w:r>
          </w:p>
        </w:tc>
      </w:tr>
      <w:tr w:rsidR="006B3514" w:rsidRPr="00E119C9" w:rsidTr="006B3514">
        <w:tc>
          <w:tcPr>
            <w:tcW w:w="5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1</w:t>
            </w:r>
          </w:p>
        </w:tc>
        <w:tc>
          <w:tcPr>
            <w:tcW w:w="326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2</w:t>
            </w:r>
          </w:p>
        </w:tc>
        <w:tc>
          <w:tcPr>
            <w:tcW w:w="3259"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3</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4</w:t>
            </w: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5</w:t>
            </w:r>
          </w:p>
        </w:tc>
        <w:tc>
          <w:tcPr>
            <w:tcW w:w="2352"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lang w:eastAsia="ru-RU"/>
              </w:rPr>
              <w:t xml:space="preserve">                 6</w:t>
            </w:r>
          </w:p>
        </w:tc>
      </w:tr>
      <w:tr w:rsidR="006B3514" w:rsidRPr="00E119C9" w:rsidTr="006B3514">
        <w:tc>
          <w:tcPr>
            <w:tcW w:w="53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rPr>
              <w:t>1</w:t>
            </w:r>
          </w:p>
        </w:tc>
        <w:tc>
          <w:tcPr>
            <w:tcW w:w="3260"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c>
          <w:tcPr>
            <w:tcW w:w="3259"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c>
          <w:tcPr>
            <w:tcW w:w="2351"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r w:rsidRPr="00E119C9">
              <w:rPr>
                <w:rFonts w:ascii="Times New Roman" w:eastAsia="Times New Roman" w:hAnsi="Times New Roman" w:cs="Times New Roman"/>
                <w:color w:val="000000" w:themeColor="text1"/>
                <w:sz w:val="24"/>
                <w:szCs w:val="24"/>
              </w:rPr>
              <w:t>0,0</w:t>
            </w:r>
          </w:p>
        </w:tc>
        <w:tc>
          <w:tcPr>
            <w:tcW w:w="2351"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c>
          <w:tcPr>
            <w:tcW w:w="2352"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widowControl w:val="0"/>
              <w:shd w:val="clear" w:color="auto" w:fill="FFFFFF" w:themeFill="background1"/>
              <w:autoSpaceDE w:val="0"/>
              <w:autoSpaceDN w:val="0"/>
              <w:spacing w:after="0" w:line="240" w:lineRule="auto"/>
              <w:rPr>
                <w:rFonts w:ascii="Times New Roman" w:eastAsia="Times New Roman" w:hAnsi="Times New Roman" w:cs="Times New Roman"/>
                <w:color w:val="000000" w:themeColor="text1"/>
                <w:sz w:val="24"/>
                <w:szCs w:val="24"/>
              </w:rPr>
            </w:pPr>
          </w:p>
        </w:tc>
      </w:tr>
    </w:tbl>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Приложение №   11</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Новосибирской области</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Перечень муниципальных программ </w:t>
      </w:r>
      <w:proofErr w:type="spellStart"/>
      <w:r w:rsidRPr="00E119C9">
        <w:rPr>
          <w:rFonts w:ascii="Times New Roman" w:eastAsia="Times New Roman" w:hAnsi="Times New Roman" w:cs="Times New Roman"/>
          <w:b/>
          <w:color w:val="000000" w:themeColor="text1"/>
          <w:sz w:val="24"/>
          <w:szCs w:val="24"/>
          <w:lang w:eastAsia="ru-RU"/>
        </w:rPr>
        <w:t>Веснянского</w:t>
      </w:r>
      <w:proofErr w:type="spellEnd"/>
      <w:r w:rsidRPr="00E119C9">
        <w:rPr>
          <w:rFonts w:ascii="Times New Roman" w:eastAsia="Times New Roman" w:hAnsi="Times New Roman" w:cs="Times New Roman"/>
          <w:b/>
          <w:color w:val="000000" w:themeColor="text1"/>
          <w:sz w:val="24"/>
          <w:szCs w:val="24"/>
          <w:lang w:eastAsia="ru-RU"/>
        </w:rPr>
        <w:t xml:space="preserve"> сельсовета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представленных к финансированию на 2020год.</w:t>
      </w: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tabs>
          <w:tab w:val="left" w:pos="6390"/>
        </w:tabs>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t xml:space="preserve">   (</w:t>
      </w:r>
      <w:proofErr w:type="spellStart"/>
      <w:r w:rsidRPr="00E119C9">
        <w:rPr>
          <w:rFonts w:ascii="Times New Roman" w:eastAsia="Times New Roman" w:hAnsi="Times New Roman" w:cs="Times New Roman"/>
          <w:color w:val="000000" w:themeColor="text1"/>
          <w:sz w:val="24"/>
          <w:szCs w:val="24"/>
          <w:lang w:eastAsia="ru-RU"/>
        </w:rPr>
        <w:t>руб</w:t>
      </w:r>
      <w:proofErr w:type="spellEnd"/>
      <w:r w:rsidRPr="00E119C9">
        <w:rPr>
          <w:rFonts w:ascii="Times New Roman" w:eastAsia="Times New Roman" w:hAnsi="Times New Roman" w:cs="Times New Roman"/>
          <w:color w:val="000000" w:themeColor="text1"/>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4467"/>
        <w:gridCol w:w="1843"/>
      </w:tblGrid>
      <w:tr w:rsidR="006B3514" w:rsidRPr="00E119C9" w:rsidTr="006B3514">
        <w:tc>
          <w:tcPr>
            <w:tcW w:w="315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КБК</w:t>
            </w:r>
          </w:p>
        </w:tc>
        <w:tc>
          <w:tcPr>
            <w:tcW w:w="446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2020</w:t>
            </w:r>
          </w:p>
        </w:tc>
      </w:tr>
      <w:tr w:rsidR="006B3514" w:rsidRPr="00E119C9" w:rsidTr="006B3514">
        <w:trPr>
          <w:trHeight w:val="1337"/>
        </w:trPr>
        <w:tc>
          <w:tcPr>
            <w:tcW w:w="3154" w:type="dxa"/>
            <w:tcBorders>
              <w:top w:val="single" w:sz="4" w:space="0" w:color="auto"/>
              <w:left w:val="single" w:sz="4" w:space="0" w:color="auto"/>
              <w:bottom w:val="nil"/>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345 0309 2000079500 240</w:t>
            </w:r>
          </w:p>
        </w:tc>
        <w:tc>
          <w:tcPr>
            <w:tcW w:w="4467" w:type="dxa"/>
            <w:tcBorders>
              <w:top w:val="single" w:sz="4" w:space="0" w:color="auto"/>
              <w:left w:val="single" w:sz="4" w:space="0" w:color="auto"/>
              <w:bottom w:val="nil"/>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Муниципальная целевая программа «Обеспечение первичных мер пожарной безопасности на 2018 – 2020 годы»</w:t>
            </w:r>
          </w:p>
        </w:tc>
        <w:tc>
          <w:tcPr>
            <w:tcW w:w="1843" w:type="dxa"/>
            <w:tcBorders>
              <w:top w:val="single" w:sz="4" w:space="0" w:color="auto"/>
              <w:left w:val="single" w:sz="4" w:space="0" w:color="auto"/>
              <w:bottom w:val="nil"/>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41 000,00</w:t>
            </w:r>
          </w:p>
        </w:tc>
      </w:tr>
      <w:tr w:rsidR="006B3514" w:rsidRPr="00E119C9" w:rsidTr="006B3514">
        <w:tc>
          <w:tcPr>
            <w:tcW w:w="3154" w:type="dxa"/>
            <w:tcBorders>
              <w:top w:val="nil"/>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c>
        <w:tc>
          <w:tcPr>
            <w:tcW w:w="4467" w:type="dxa"/>
            <w:tcBorders>
              <w:top w:val="nil"/>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c>
        <w:tc>
          <w:tcPr>
            <w:tcW w:w="1843" w:type="dxa"/>
            <w:tcBorders>
              <w:top w:val="nil"/>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c>
      </w:tr>
    </w:tbl>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Приложение №   11а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Совета депутатов</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Куйбышевского района</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 xml:space="preserve">                                                                                                                                Новосибирской области</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 xml:space="preserve">Перечень муниципальных программ </w:t>
      </w:r>
      <w:proofErr w:type="spellStart"/>
      <w:r w:rsidRPr="00E119C9">
        <w:rPr>
          <w:rFonts w:ascii="Times New Roman" w:eastAsia="Times New Roman" w:hAnsi="Times New Roman" w:cs="Times New Roman"/>
          <w:b/>
          <w:color w:val="000000" w:themeColor="text1"/>
          <w:sz w:val="24"/>
          <w:szCs w:val="24"/>
          <w:lang w:eastAsia="ru-RU"/>
        </w:rPr>
        <w:t>Веснянского</w:t>
      </w:r>
      <w:proofErr w:type="spellEnd"/>
      <w:r w:rsidRPr="00E119C9">
        <w:rPr>
          <w:rFonts w:ascii="Times New Roman" w:eastAsia="Times New Roman" w:hAnsi="Times New Roman" w:cs="Times New Roman"/>
          <w:b/>
          <w:color w:val="000000" w:themeColor="text1"/>
          <w:sz w:val="24"/>
          <w:szCs w:val="24"/>
          <w:lang w:eastAsia="ru-RU"/>
        </w:rPr>
        <w:t xml:space="preserve"> сельсовета </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представленных к финансированию на 2021 – 2022годы.</w:t>
      </w:r>
    </w:p>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p>
    <w:p w:rsidR="006B3514" w:rsidRPr="00E119C9" w:rsidRDefault="006B3514" w:rsidP="006B3514">
      <w:pPr>
        <w:shd w:val="clear" w:color="auto" w:fill="FFFFFF" w:themeFill="background1"/>
        <w:tabs>
          <w:tab w:val="left" w:pos="6585"/>
          <w:tab w:val="left" w:pos="7050"/>
        </w:tabs>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ab/>
        <w:t>(</w:t>
      </w:r>
      <w:proofErr w:type="spellStart"/>
      <w:r w:rsidRPr="00E119C9">
        <w:rPr>
          <w:rFonts w:ascii="Times New Roman" w:eastAsia="Times New Roman" w:hAnsi="Times New Roman" w:cs="Times New Roman"/>
          <w:color w:val="000000" w:themeColor="text1"/>
          <w:sz w:val="24"/>
          <w:szCs w:val="24"/>
          <w:lang w:eastAsia="ru-RU"/>
        </w:rPr>
        <w:t>руб</w:t>
      </w:r>
      <w:proofErr w:type="spellEnd"/>
      <w:r w:rsidRPr="00E119C9">
        <w:rPr>
          <w:rFonts w:ascii="Times New Roman" w:eastAsia="Times New Roman" w:hAnsi="Times New Roman" w:cs="Times New Roman"/>
          <w:color w:val="000000" w:themeColor="text1"/>
          <w:sz w:val="24"/>
          <w:szCs w:val="24"/>
          <w:lang w:eastAsia="ru-RU"/>
        </w:rPr>
        <w:t>)</w:t>
      </w:r>
      <w:r w:rsidRPr="00E119C9">
        <w:rPr>
          <w:rFonts w:ascii="Times New Roman" w:eastAsia="Times New Roman" w:hAnsi="Times New Roman" w:cs="Times New Roman"/>
          <w:color w:val="000000" w:themeColor="text1"/>
          <w:sz w:val="24"/>
          <w:szCs w:val="24"/>
          <w:lang w:eastAsia="ru-RU"/>
        </w:rPr>
        <w:tab/>
        <w:t xml:space="preserve">                   (</w:t>
      </w:r>
      <w:proofErr w:type="spellStart"/>
      <w:r w:rsidRPr="00E119C9">
        <w:rPr>
          <w:rFonts w:ascii="Times New Roman" w:eastAsia="Times New Roman" w:hAnsi="Times New Roman" w:cs="Times New Roman"/>
          <w:color w:val="000000" w:themeColor="text1"/>
          <w:sz w:val="24"/>
          <w:szCs w:val="24"/>
          <w:lang w:eastAsia="ru-RU"/>
        </w:rPr>
        <w:t>руб</w:t>
      </w:r>
      <w:proofErr w:type="spellEnd"/>
      <w:r w:rsidRPr="00E119C9">
        <w:rPr>
          <w:rFonts w:ascii="Times New Roman" w:eastAsia="Times New Roman" w:hAnsi="Times New Roman" w:cs="Times New Roman"/>
          <w:color w:val="000000" w:themeColor="text1"/>
          <w:sz w:val="24"/>
          <w:szCs w:val="24"/>
          <w:lang w:eastAsia="ru-RU"/>
        </w:rPr>
        <w:t>)</w:t>
      </w: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3617"/>
        <w:gridCol w:w="1410"/>
        <w:gridCol w:w="1410"/>
      </w:tblGrid>
      <w:tr w:rsidR="006B3514" w:rsidRPr="00E119C9" w:rsidTr="006B3514">
        <w:tc>
          <w:tcPr>
            <w:tcW w:w="315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КБК</w:t>
            </w:r>
          </w:p>
        </w:tc>
        <w:tc>
          <w:tcPr>
            <w:tcW w:w="3617" w:type="dxa"/>
            <w:tcBorders>
              <w:top w:val="single" w:sz="4" w:space="0" w:color="auto"/>
              <w:left w:val="single" w:sz="4" w:space="0" w:color="auto"/>
              <w:bottom w:val="single" w:sz="4" w:space="0" w:color="auto"/>
              <w:right w:val="single" w:sz="4" w:space="0" w:color="auto"/>
            </w:tcBorders>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eastAsia="ru-RU"/>
              </w:rPr>
            </w:pPr>
          </w:p>
        </w:tc>
        <w:tc>
          <w:tcPr>
            <w:tcW w:w="141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2021</w:t>
            </w:r>
          </w:p>
        </w:tc>
        <w:tc>
          <w:tcPr>
            <w:tcW w:w="141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center"/>
              <w:rPr>
                <w:rFonts w:ascii="Times New Roman" w:eastAsia="Times New Roman" w:hAnsi="Times New Roman" w:cs="Times New Roman"/>
                <w:b/>
                <w:color w:val="000000" w:themeColor="text1"/>
                <w:sz w:val="24"/>
                <w:szCs w:val="24"/>
                <w:lang w:eastAsia="ru-RU"/>
              </w:rPr>
            </w:pPr>
            <w:r w:rsidRPr="00E119C9">
              <w:rPr>
                <w:rFonts w:ascii="Times New Roman" w:eastAsia="Times New Roman" w:hAnsi="Times New Roman" w:cs="Times New Roman"/>
                <w:b/>
                <w:color w:val="000000" w:themeColor="text1"/>
                <w:sz w:val="24"/>
                <w:szCs w:val="24"/>
                <w:lang w:eastAsia="ru-RU"/>
              </w:rPr>
              <w:t>2022</w:t>
            </w:r>
          </w:p>
        </w:tc>
      </w:tr>
      <w:tr w:rsidR="006B3514" w:rsidRPr="00E119C9" w:rsidTr="006B3514">
        <w:trPr>
          <w:trHeight w:val="1760"/>
        </w:trPr>
        <w:tc>
          <w:tcPr>
            <w:tcW w:w="315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345 0309 2000079500 240</w:t>
            </w:r>
          </w:p>
        </w:tc>
        <w:tc>
          <w:tcPr>
            <w:tcW w:w="361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Муниципальная целевая программа «Обеспечение первичных мер пожарной безопасности на 2018 – 2020 годы»</w:t>
            </w:r>
          </w:p>
        </w:tc>
        <w:tc>
          <w:tcPr>
            <w:tcW w:w="141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c>
          <w:tcPr>
            <w:tcW w:w="141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0,00</w:t>
            </w:r>
          </w:p>
        </w:tc>
      </w:tr>
      <w:tr w:rsidR="006B3514" w:rsidRPr="00E119C9" w:rsidTr="006B3514">
        <w:tc>
          <w:tcPr>
            <w:tcW w:w="3154"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c>
        <w:tc>
          <w:tcPr>
            <w:tcW w:w="3617"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c>
        <w:tc>
          <w:tcPr>
            <w:tcW w:w="141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c>
        <w:tc>
          <w:tcPr>
            <w:tcW w:w="1410" w:type="dxa"/>
            <w:tcBorders>
              <w:top w:val="single" w:sz="4" w:space="0" w:color="auto"/>
              <w:left w:val="single" w:sz="4" w:space="0" w:color="auto"/>
              <w:bottom w:val="single" w:sz="4" w:space="0" w:color="auto"/>
              <w:right w:val="single" w:sz="4" w:space="0" w:color="auto"/>
            </w:tcBorders>
            <w:hideMark/>
          </w:tcPr>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tc>
      </w:tr>
    </w:tbl>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shd w:val="clear" w:color="auto" w:fill="FFFFFF" w:themeFill="background1"/>
        <w:spacing w:after="0" w:line="240" w:lineRule="auto"/>
        <w:rPr>
          <w:rFonts w:ascii="Times New Roman" w:eastAsia="Times New Roman" w:hAnsi="Times New Roman" w:cs="Times New Roman"/>
          <w:color w:val="000000" w:themeColor="text1"/>
          <w:sz w:val="24"/>
          <w:szCs w:val="24"/>
          <w:lang w:eastAsia="ru-RU"/>
        </w:rPr>
      </w:pPr>
    </w:p>
    <w:p w:rsidR="006B3514" w:rsidRPr="00E119C9" w:rsidRDefault="006B3514" w:rsidP="006B3514">
      <w:pPr>
        <w:keepNext/>
        <w:widowControl w:val="0"/>
        <w:autoSpaceDE w:val="0"/>
        <w:autoSpaceDN w:val="0"/>
        <w:adjustRightInd w:val="0"/>
        <w:spacing w:after="0" w:line="240" w:lineRule="auto"/>
        <w:jc w:val="right"/>
        <w:outlineLvl w:val="2"/>
        <w:rPr>
          <w:rFonts w:ascii="Times New Roman" w:eastAsia="Times New Roman" w:hAnsi="Times New Roman" w:cs="Times New Roman"/>
          <w:bCs/>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Приложение 12</w:t>
      </w:r>
    </w:p>
    <w:p w:rsidR="006B3514" w:rsidRPr="00E119C9" w:rsidRDefault="006B3514" w:rsidP="006B3514">
      <w:pPr>
        <w:shd w:val="clear" w:color="auto" w:fill="FFFFFF" w:themeFill="background1"/>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к решению №3   сессии № 48</w:t>
      </w:r>
    </w:p>
    <w:p w:rsidR="006B3514" w:rsidRPr="00E119C9" w:rsidRDefault="006B3514" w:rsidP="006B3514">
      <w:pPr>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Совета депутатов </w:t>
      </w:r>
    </w:p>
    <w:p w:rsidR="006B3514" w:rsidRPr="00E119C9" w:rsidRDefault="006B3514" w:rsidP="006B3514">
      <w:pPr>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Куйбышевского района</w:t>
      </w:r>
    </w:p>
    <w:p w:rsidR="006B3514" w:rsidRPr="00E119C9" w:rsidRDefault="006B3514" w:rsidP="006B3514">
      <w:pPr>
        <w:spacing w:after="0" w:line="240" w:lineRule="auto"/>
        <w:jc w:val="right"/>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Новосибирской области</w:t>
      </w:r>
    </w:p>
    <w:p w:rsidR="006B3514" w:rsidRPr="00E119C9" w:rsidRDefault="006B3514" w:rsidP="006B3514">
      <w:pPr>
        <w:spacing w:after="0" w:line="240" w:lineRule="auto"/>
        <w:jc w:val="right"/>
        <w:rPr>
          <w:rFonts w:ascii="Times New Roman" w:eastAsia="Times New Roman" w:hAnsi="Times New Roman" w:cs="Times New Roman"/>
          <w:bCs/>
          <w:color w:val="000000" w:themeColor="text1"/>
          <w:sz w:val="24"/>
          <w:szCs w:val="24"/>
          <w:lang w:eastAsia="ru-RU"/>
        </w:rPr>
      </w:pPr>
    </w:p>
    <w:p w:rsidR="006B3514" w:rsidRPr="00E119C9" w:rsidRDefault="006B3514" w:rsidP="006B3514">
      <w:pPr>
        <w:spacing w:after="0" w:line="240" w:lineRule="auto"/>
        <w:jc w:val="center"/>
        <w:rPr>
          <w:rFonts w:ascii="Times New Roman" w:eastAsia="Times New Roman" w:hAnsi="Times New Roman" w:cs="Times New Roman"/>
          <w:b/>
          <w:bCs/>
          <w:color w:val="000000" w:themeColor="text1"/>
          <w:sz w:val="24"/>
          <w:szCs w:val="24"/>
          <w:lang w:eastAsia="ru-RU"/>
        </w:rPr>
      </w:pPr>
    </w:p>
    <w:p w:rsidR="006B3514" w:rsidRPr="00E119C9" w:rsidRDefault="006B3514" w:rsidP="006B3514">
      <w:pPr>
        <w:spacing w:after="0" w:line="240" w:lineRule="auto"/>
        <w:jc w:val="center"/>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Положение</w:t>
      </w:r>
    </w:p>
    <w:p w:rsidR="006B3514" w:rsidRPr="00E119C9" w:rsidRDefault="006B3514" w:rsidP="006B3514">
      <w:pPr>
        <w:spacing w:after="0" w:line="240" w:lineRule="auto"/>
        <w:jc w:val="center"/>
        <w:rPr>
          <w:rFonts w:ascii="Times New Roman" w:eastAsia="Times New Roman" w:hAnsi="Times New Roman" w:cs="Times New Roman"/>
          <w:bCs/>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 xml:space="preserve">об условиях и порядке предоставления бюджетных кредитов в 2020 году </w:t>
      </w:r>
    </w:p>
    <w:p w:rsidR="006B3514" w:rsidRPr="00E119C9" w:rsidRDefault="006B3514" w:rsidP="006B3514">
      <w:pPr>
        <w:spacing w:after="0" w:line="240" w:lineRule="auto"/>
        <w:jc w:val="center"/>
        <w:rPr>
          <w:rFonts w:ascii="Times New Roman" w:eastAsia="Times New Roman" w:hAnsi="Times New Roman" w:cs="Times New Roman"/>
          <w:bCs/>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и плановом периоде 2021 и 2022 годов</w:t>
      </w:r>
    </w:p>
    <w:p w:rsidR="006B3514" w:rsidRPr="00E119C9" w:rsidRDefault="006B3514" w:rsidP="006B3514">
      <w:pPr>
        <w:spacing w:after="0" w:line="240" w:lineRule="auto"/>
        <w:jc w:val="center"/>
        <w:rPr>
          <w:rFonts w:ascii="Times New Roman" w:eastAsia="Times New Roman" w:hAnsi="Times New Roman" w:cs="Times New Roman"/>
          <w:color w:val="000000" w:themeColor="text1"/>
          <w:sz w:val="24"/>
          <w:szCs w:val="24"/>
          <w:lang w:eastAsia="ru-RU"/>
        </w:rPr>
      </w:pPr>
    </w:p>
    <w:p w:rsidR="006B3514" w:rsidRPr="00E119C9" w:rsidRDefault="006B3514" w:rsidP="006B3514">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1. Общие положения</w:t>
      </w:r>
    </w:p>
    <w:p w:rsidR="006B3514" w:rsidRPr="00E119C9" w:rsidRDefault="006B3514" w:rsidP="006B3514">
      <w:pPr>
        <w:spacing w:after="120" w:line="240" w:lineRule="auto"/>
        <w:ind w:left="360"/>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Настоящее положение разработано в соответствии с Бюджетным кодексом Российской Федерации и устанавливает цели, условия и порядок предоставления бюджетных кредитов из местного бюджета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p>
    <w:p w:rsidR="006B3514" w:rsidRPr="00E119C9" w:rsidRDefault="006B3514" w:rsidP="006B3514">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2. Цели предоставления бюджетного кредита</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Бюджетные кредиты предоставляются:</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 разработку, внедрение и приобретение новейших технологий, оборудования и материалов;</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 проведение реконструкции, модернизации и расширение производства;</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на иные цели, затрагивающие интересы МО.</w:t>
      </w:r>
    </w:p>
    <w:p w:rsidR="006B3514" w:rsidRPr="00E119C9" w:rsidRDefault="006B3514" w:rsidP="006B3514">
      <w:pPr>
        <w:keepNext/>
        <w:widowControl w:val="0"/>
        <w:autoSpaceDE w:val="0"/>
        <w:autoSpaceDN w:val="0"/>
        <w:adjustRightInd w:val="0"/>
        <w:spacing w:after="0" w:line="240" w:lineRule="auto"/>
        <w:ind w:left="993"/>
        <w:jc w:val="both"/>
        <w:outlineLvl w:val="0"/>
        <w:rPr>
          <w:rFonts w:ascii="Times New Roman" w:eastAsia="Times New Roman" w:hAnsi="Times New Roman" w:cs="Times New Roman"/>
          <w:b/>
          <w:bCs/>
          <w:color w:val="000000" w:themeColor="text1"/>
          <w:sz w:val="24"/>
          <w:szCs w:val="24"/>
          <w:lang w:eastAsia="ru-RU"/>
        </w:rPr>
      </w:pPr>
    </w:p>
    <w:p w:rsidR="006B3514" w:rsidRPr="00E119C9" w:rsidRDefault="006B3514" w:rsidP="006B3514">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3. Условия и порядок предоставления бюджетного кредита</w:t>
      </w:r>
    </w:p>
    <w:p w:rsidR="006B3514" w:rsidRPr="00E119C9" w:rsidRDefault="006B3514" w:rsidP="006B3514">
      <w:pPr>
        <w:spacing w:after="120" w:line="240" w:lineRule="auto"/>
        <w:ind w:left="360"/>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3.1. Заёмщикам - юридическим лицам, не являющимся государственными, бюджетные кредиты предоставляются на условиях:</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целевого использования;</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возвратности бюджетного кредита;</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roofErr w:type="spellStart"/>
      <w:r w:rsidRPr="00E119C9">
        <w:rPr>
          <w:rFonts w:ascii="Times New Roman" w:eastAsia="Times New Roman" w:hAnsi="Times New Roman" w:cs="Times New Roman"/>
          <w:color w:val="000000" w:themeColor="text1"/>
          <w:sz w:val="24"/>
          <w:szCs w:val="24"/>
          <w:lang w:eastAsia="ru-RU"/>
        </w:rPr>
        <w:lastRenderedPageBreak/>
        <w:t>возмездности</w:t>
      </w:r>
      <w:proofErr w:type="spellEnd"/>
      <w:r w:rsidRPr="00E119C9">
        <w:rPr>
          <w:rFonts w:ascii="Times New Roman" w:eastAsia="Times New Roman" w:hAnsi="Times New Roman" w:cs="Times New Roman"/>
          <w:color w:val="000000" w:themeColor="text1"/>
          <w:sz w:val="24"/>
          <w:szCs w:val="24"/>
          <w:lang w:eastAsia="ru-RU"/>
        </w:rPr>
        <w:t xml:space="preserve"> бюджетного кредита;</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обеспечения заёмщиком исполнения своего обязательства по возврату бюджетного кредита;</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отсутствия у заёмщика просроченной задолженности по обязательным платежам в бюджетную систему, за исключением случаев реструктуризации обязательств (задолженности). </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При обращении за бюджетным кредитом заёмщик - юридическое лицо, представляет в администрацию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заявку на получение бюджетного кредита с указанием способа обеспечения обязательства по возврату бюджетного кредита, предусмотренного абзацем 2 пункта 3 статьи 93.2 Бюджетного кодекса Российской Федерации, подписанную руководителем и главным бухгалтером получателя бюджетных средств;</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копию бухгалтерского баланса юридического лица и отчета о прибылях и убытках за последний завершенный финансовый год с отметкой налогового органа и на последнюю отчетную дату, предшествующую дате подачи документов;</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сведения о целях использования бюджетного кредита в соответствии с п. 2.1. настоящего Положения;</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копии учредительных документов (устав, свидетельство о регистрации, учредительный договор) со всеми последующими изменениями и дополнениями к ним;</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копию документа, подтверждающего государственную регистрацию заемщика - юридического лица;</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копию свидетельства о постановке заемщика - юридического лица на учет в налоговом органе;</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копию документа, удостоверяющего личность руководителя заемщика (копия паспорта);</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информацию об отсутствии задолженности по ранее выданным бюджетным средствам на возвратной основе.</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3.2. Обеспечение исполнения обязательств.</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3.2.1. Способами обеспечения исполнения обязательств юридического лица, по возврату бюджетного кредита, уплате процентных и иных платежей, предусмотренных договором, могу быть только банковские гарантии, поручительства, государственные или муниципальные гарантии, залог имущества в размере не менее 100 процентов предоставляемого кредита. Обеспечение исполнения обязательств должно иметь высокую степень ликвидности.</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3.2.2. Оценка имущества, предоставленного в обеспечение получения кредита, осуществляется в соответствии с законодательством Российской Федерации. При неспособности заемщика обеспечить исполнения обязательств по бюджетному кредиту способами, предусмотренными пунктом 3.2.1., бюджетный кредит не предоставляется.</w:t>
      </w:r>
    </w:p>
    <w:p w:rsidR="006B3514" w:rsidRPr="00E119C9" w:rsidRDefault="006B3514" w:rsidP="006B3514">
      <w:pPr>
        <w:spacing w:after="0" w:line="240" w:lineRule="auto"/>
        <w:jc w:val="both"/>
        <w:rPr>
          <w:rFonts w:ascii="Times New Roman" w:eastAsia="Times New Roman" w:hAnsi="Times New Roman" w:cs="Times New Roman"/>
          <w:i/>
          <w:color w:val="000000" w:themeColor="text1"/>
          <w:sz w:val="24"/>
          <w:szCs w:val="24"/>
          <w:lang w:eastAsia="ru-RU"/>
        </w:rPr>
      </w:pPr>
    </w:p>
    <w:p w:rsidR="006B3514" w:rsidRPr="00E119C9" w:rsidRDefault="006B3514" w:rsidP="006B3514">
      <w:pPr>
        <w:spacing w:after="0" w:line="240" w:lineRule="auto"/>
        <w:jc w:val="both"/>
        <w:rPr>
          <w:rFonts w:ascii="Times New Roman" w:eastAsia="Times New Roman" w:hAnsi="Times New Roman" w:cs="Times New Roman"/>
          <w:bCs/>
          <w:iCs/>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 3.3. Обязательным условием предоставления бюджетного кредита </w:t>
      </w:r>
      <w:r w:rsidRPr="00E119C9">
        <w:rPr>
          <w:rFonts w:ascii="Times New Roman" w:eastAsia="Times New Roman" w:hAnsi="Times New Roman" w:cs="Times New Roman"/>
          <w:b/>
          <w:bCs/>
          <w:i/>
          <w:iCs/>
          <w:color w:val="000000" w:themeColor="text1"/>
          <w:sz w:val="24"/>
          <w:szCs w:val="24"/>
          <w:lang w:eastAsia="ru-RU"/>
        </w:rPr>
        <w:t xml:space="preserve">юридическому лицу </w:t>
      </w:r>
      <w:r w:rsidRPr="00E119C9">
        <w:rPr>
          <w:rFonts w:ascii="Times New Roman" w:eastAsia="Times New Roman" w:hAnsi="Times New Roman" w:cs="Times New Roman"/>
          <w:bCs/>
          <w:iCs/>
          <w:color w:val="000000" w:themeColor="text1"/>
          <w:sz w:val="24"/>
          <w:szCs w:val="24"/>
          <w:lang w:eastAsia="ru-RU"/>
        </w:rPr>
        <w:t xml:space="preserve">является проведение предварительной проверки финансового состояния заемщика в следующем порядке: </w:t>
      </w:r>
    </w:p>
    <w:p w:rsidR="006B3514" w:rsidRPr="00E119C9" w:rsidRDefault="006B3514" w:rsidP="006B3514">
      <w:pPr>
        <w:spacing w:after="120" w:line="240" w:lineRule="auto"/>
        <w:ind w:firstLine="720"/>
        <w:jc w:val="both"/>
        <w:rPr>
          <w:rFonts w:ascii="Times New Roman" w:eastAsia="Times New Roman" w:hAnsi="Times New Roman" w:cs="Times New Roman"/>
          <w:bCs/>
          <w:iCs/>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Администрация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рассматривает материалы, представленные в установленном порядке заемщиками;</w:t>
      </w:r>
    </w:p>
    <w:p w:rsidR="006B3514" w:rsidRPr="00E119C9" w:rsidRDefault="006B3514" w:rsidP="006B3514">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подтверждает необходимость предоставления бюджетного кредита либо отклоняет заявку на получение бюджетного кредита с обоснованием отказа;</w:t>
      </w:r>
    </w:p>
    <w:p w:rsidR="006B3514" w:rsidRPr="00E119C9" w:rsidRDefault="006B3514" w:rsidP="006B3514">
      <w:pPr>
        <w:spacing w:after="0" w:line="240" w:lineRule="auto"/>
        <w:jc w:val="both"/>
        <w:rPr>
          <w:rFonts w:ascii="Times New Roman" w:eastAsia="Times New Roman" w:hAnsi="Times New Roman" w:cs="Times New Roman"/>
          <w:bCs/>
          <w:iCs/>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3.4. Решение о предоставлении бюджетного кредита оформляется распоряжением Администрации </w:t>
      </w:r>
      <w:proofErr w:type="spellStart"/>
      <w:r w:rsidRPr="00E119C9">
        <w:rPr>
          <w:rFonts w:ascii="Times New Roman" w:eastAsia="Times New Roman" w:hAnsi="Times New Roman" w:cs="Times New Roman"/>
          <w:bCs/>
          <w:iCs/>
          <w:color w:val="000000" w:themeColor="text1"/>
          <w:sz w:val="24"/>
          <w:szCs w:val="24"/>
          <w:lang w:eastAsia="ru-RU"/>
        </w:rPr>
        <w:t>Веснянского</w:t>
      </w:r>
      <w:proofErr w:type="spellEnd"/>
      <w:r w:rsidRPr="00E119C9">
        <w:rPr>
          <w:rFonts w:ascii="Times New Roman" w:eastAsia="Times New Roman" w:hAnsi="Times New Roman" w:cs="Times New Roman"/>
          <w:bCs/>
          <w:iCs/>
          <w:color w:val="000000" w:themeColor="text1"/>
          <w:sz w:val="24"/>
          <w:szCs w:val="24"/>
          <w:lang w:eastAsia="ru-RU"/>
        </w:rPr>
        <w:t xml:space="preserve"> сельсовета с указанием в нём цели предоставления кредита, размера кредита, размера платы за пользование бюджетными средствами, а также срока возврата.</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На основании распоряжения администрации </w:t>
      </w:r>
      <w:proofErr w:type="spellStart"/>
      <w:r w:rsidRPr="00E119C9">
        <w:rPr>
          <w:rFonts w:ascii="Times New Roman" w:eastAsia="Times New Roman" w:hAnsi="Times New Roman" w:cs="Times New Roman"/>
          <w:bCs/>
          <w:iCs/>
          <w:color w:val="000000" w:themeColor="text1"/>
          <w:sz w:val="24"/>
          <w:szCs w:val="24"/>
          <w:lang w:eastAsia="ru-RU"/>
        </w:rPr>
        <w:t>Веснянского</w:t>
      </w:r>
      <w:proofErr w:type="spellEnd"/>
      <w:r w:rsidRPr="00E119C9">
        <w:rPr>
          <w:rFonts w:ascii="Times New Roman" w:eastAsia="Times New Roman" w:hAnsi="Times New Roman" w:cs="Times New Roman"/>
          <w:bCs/>
          <w:iCs/>
          <w:color w:val="000000" w:themeColor="text1"/>
          <w:sz w:val="24"/>
          <w:szCs w:val="24"/>
          <w:lang w:eastAsia="ru-RU"/>
        </w:rPr>
        <w:t xml:space="preserve"> сельсовета о предоставлении бюджетного кредита между заёмщиком и Администрацией сельсовета заключается договор о предоставлении бюджетного кредита.</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lastRenderedPageBreak/>
        <w:t>3.5. Об отказе в предоставлении бюджетного кредита заёмщику сообщается в письменном виде в трехдневный срок со дня принятия решения об отказе в предоставлении бюджетного кредита.</w:t>
      </w:r>
    </w:p>
    <w:p w:rsidR="006B3514" w:rsidRPr="00E119C9" w:rsidRDefault="006B3514" w:rsidP="006B3514">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4. Взимание платы за пользование бюджетным кредитом</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Размер платы за пользование бюджетными кредитами устанавливается, исходя из ставки рефинансирования Центрального банка Российской Федерации, действующей на момент предоставления кредита, но не менее 1/4 этой ставки.</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Размер платы устанавливается в договоре о предоставлении бюджетного кредита.</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Плата за пользование бюджетными кредитами учитывается в доходной части бюджета поселения.</w:t>
      </w:r>
    </w:p>
    <w:p w:rsidR="006B3514" w:rsidRPr="00E119C9" w:rsidRDefault="006B3514" w:rsidP="006B3514">
      <w:pPr>
        <w:keepNext/>
        <w:widowControl w:val="0"/>
        <w:autoSpaceDE w:val="0"/>
        <w:autoSpaceDN w:val="0"/>
        <w:adjustRightInd w:val="0"/>
        <w:spacing w:after="0" w:line="240" w:lineRule="auto"/>
        <w:ind w:firstLine="720"/>
        <w:jc w:val="both"/>
        <w:outlineLvl w:val="0"/>
        <w:rPr>
          <w:rFonts w:ascii="Times New Roman" w:eastAsia="Times New Roman" w:hAnsi="Times New Roman" w:cs="Times New Roman"/>
          <w:b/>
          <w:bCs/>
          <w:color w:val="000000" w:themeColor="text1"/>
          <w:sz w:val="24"/>
          <w:szCs w:val="24"/>
          <w:lang w:eastAsia="ru-RU"/>
        </w:rPr>
      </w:pPr>
    </w:p>
    <w:p w:rsidR="006B3514" w:rsidRPr="00E119C9" w:rsidRDefault="006B3514" w:rsidP="006B3514">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5. Контроль за использованием бюджетного кредита</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5.1. Контроль за целевым использованием бюджетного кредита осуществляют Администрация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color w:val="000000" w:themeColor="text1"/>
          <w:sz w:val="24"/>
          <w:szCs w:val="24"/>
          <w:lang w:eastAsia="ru-RU"/>
        </w:rPr>
        <w:t xml:space="preserve"> сельсовета Куйбышевского района </w:t>
      </w:r>
      <w:r w:rsidRPr="00E119C9">
        <w:rPr>
          <w:rFonts w:ascii="Times New Roman" w:eastAsia="Times New Roman" w:hAnsi="Times New Roman" w:cs="Times New Roman"/>
          <w:bCs/>
          <w:iCs/>
          <w:color w:val="000000" w:themeColor="text1"/>
          <w:sz w:val="24"/>
          <w:szCs w:val="24"/>
          <w:lang w:eastAsia="ru-RU"/>
        </w:rPr>
        <w:t>Новосибирской области</w:t>
      </w:r>
      <w:r w:rsidRPr="00E119C9">
        <w:rPr>
          <w:rFonts w:ascii="Times New Roman" w:eastAsia="Times New Roman" w:hAnsi="Times New Roman" w:cs="Times New Roman"/>
          <w:color w:val="000000" w:themeColor="text1"/>
          <w:sz w:val="24"/>
          <w:szCs w:val="24"/>
          <w:lang w:eastAsia="ru-RU"/>
        </w:rPr>
        <w:t>.</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Текущий контроль осуществляется в период использования бюджетного кредита на основании информации об использовании бюджетного кредита, представляемой заёмщиком.</w:t>
      </w:r>
    </w:p>
    <w:p w:rsidR="006B3514" w:rsidRPr="00E119C9" w:rsidRDefault="006B3514" w:rsidP="006B3514">
      <w:pPr>
        <w:spacing w:after="0" w:line="240" w:lineRule="auto"/>
        <w:jc w:val="both"/>
        <w:rPr>
          <w:rFonts w:ascii="Times New Roman" w:eastAsia="Times New Roman" w:hAnsi="Times New Roman" w:cs="Times New Roman"/>
          <w:bCs/>
          <w:iCs/>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Последующий контроль осуществляется в рамках общего плана проведения контрольно-аналитической и ревизионной работы.</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bCs/>
          <w:iCs/>
          <w:color w:val="000000" w:themeColor="text1"/>
          <w:sz w:val="24"/>
          <w:szCs w:val="24"/>
          <w:lang w:eastAsia="ru-RU"/>
        </w:rPr>
        <w:t xml:space="preserve">5.2. Администрация </w:t>
      </w:r>
      <w:proofErr w:type="spellStart"/>
      <w:r w:rsidRPr="00E119C9">
        <w:rPr>
          <w:rFonts w:ascii="Times New Roman" w:eastAsia="Times New Roman" w:hAnsi="Times New Roman" w:cs="Times New Roman"/>
          <w:bCs/>
          <w:iCs/>
          <w:color w:val="000000" w:themeColor="text1"/>
          <w:sz w:val="24"/>
          <w:szCs w:val="24"/>
          <w:lang w:eastAsia="ru-RU"/>
        </w:rPr>
        <w:t>Веснянского</w:t>
      </w:r>
      <w:proofErr w:type="spellEnd"/>
      <w:r w:rsidRPr="00E119C9">
        <w:rPr>
          <w:rFonts w:ascii="Times New Roman" w:eastAsia="Times New Roman" w:hAnsi="Times New Roman" w:cs="Times New Roman"/>
          <w:bCs/>
          <w:iCs/>
          <w:color w:val="000000" w:themeColor="text1"/>
          <w:sz w:val="24"/>
          <w:szCs w:val="24"/>
          <w:lang w:eastAsia="ru-RU"/>
        </w:rPr>
        <w:t xml:space="preserve"> сельсовета Куйбышевского района </w:t>
      </w:r>
      <w:r w:rsidRPr="00E119C9">
        <w:rPr>
          <w:rFonts w:ascii="Times New Roman" w:eastAsia="Times New Roman" w:hAnsi="Times New Roman" w:cs="Times New Roman"/>
          <w:color w:val="000000" w:themeColor="text1"/>
          <w:sz w:val="24"/>
          <w:szCs w:val="24"/>
          <w:lang w:eastAsia="ru-RU"/>
        </w:rPr>
        <w:t xml:space="preserve">имеет право на проверку финансового состояния заёмщиков, гарантов, поручителей, достаточности суммы предоставленного </w:t>
      </w:r>
      <w:proofErr w:type="spellStart"/>
      <w:r w:rsidRPr="00E119C9">
        <w:rPr>
          <w:rFonts w:ascii="Times New Roman" w:eastAsia="Times New Roman" w:hAnsi="Times New Roman" w:cs="Times New Roman"/>
          <w:color w:val="000000" w:themeColor="text1"/>
          <w:sz w:val="24"/>
          <w:szCs w:val="24"/>
          <w:lang w:eastAsia="ru-RU"/>
        </w:rPr>
        <w:t>обеспеченияв</w:t>
      </w:r>
      <w:proofErr w:type="spellEnd"/>
      <w:r w:rsidRPr="00E119C9">
        <w:rPr>
          <w:rFonts w:ascii="Times New Roman" w:eastAsia="Times New Roman" w:hAnsi="Times New Roman" w:cs="Times New Roman"/>
          <w:color w:val="000000" w:themeColor="text1"/>
          <w:sz w:val="24"/>
          <w:szCs w:val="24"/>
          <w:lang w:eastAsia="ru-RU"/>
        </w:rPr>
        <w:t xml:space="preserve"> любое время действия договора о предоставлении бюджетного кредита и до полного исполнения </w:t>
      </w:r>
      <w:proofErr w:type="spellStart"/>
      <w:r w:rsidRPr="00E119C9">
        <w:rPr>
          <w:rFonts w:ascii="Times New Roman" w:eastAsia="Times New Roman" w:hAnsi="Times New Roman" w:cs="Times New Roman"/>
          <w:color w:val="000000" w:themeColor="text1"/>
          <w:sz w:val="24"/>
          <w:szCs w:val="24"/>
          <w:lang w:eastAsia="ru-RU"/>
        </w:rPr>
        <w:t>обязательствпо</w:t>
      </w:r>
      <w:proofErr w:type="spellEnd"/>
      <w:r w:rsidRPr="00E119C9">
        <w:rPr>
          <w:rFonts w:ascii="Times New Roman" w:eastAsia="Times New Roman" w:hAnsi="Times New Roman" w:cs="Times New Roman"/>
          <w:color w:val="000000" w:themeColor="text1"/>
          <w:sz w:val="24"/>
          <w:szCs w:val="24"/>
          <w:lang w:eastAsia="ru-RU"/>
        </w:rPr>
        <w:t xml:space="preserve"> нему.</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 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заёмщика подлежит полной или частичной замене. При неспособности заёмщика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5.3. Заёмщик при получении бюджетного кредита обязан использовать его только по целевому назначению в соответствии с заключенным договором о предоставлении бюджетного кредита, а также предоставлять в </w:t>
      </w:r>
      <w:r w:rsidRPr="00E119C9">
        <w:rPr>
          <w:rFonts w:ascii="Times New Roman" w:eastAsia="Times New Roman" w:hAnsi="Times New Roman" w:cs="Times New Roman"/>
          <w:bCs/>
          <w:iCs/>
          <w:color w:val="000000" w:themeColor="text1"/>
          <w:sz w:val="24"/>
          <w:szCs w:val="24"/>
          <w:lang w:eastAsia="ru-RU"/>
        </w:rPr>
        <w:t xml:space="preserve">администрацию </w:t>
      </w:r>
      <w:proofErr w:type="spellStart"/>
      <w:r w:rsidRPr="00E119C9">
        <w:rPr>
          <w:rFonts w:ascii="Times New Roman" w:eastAsia="Times New Roman" w:hAnsi="Times New Roman" w:cs="Times New Roman"/>
          <w:bCs/>
          <w:iCs/>
          <w:color w:val="000000" w:themeColor="text1"/>
          <w:sz w:val="24"/>
          <w:szCs w:val="24"/>
          <w:lang w:eastAsia="ru-RU"/>
        </w:rPr>
        <w:t>Веснянского</w:t>
      </w:r>
      <w:proofErr w:type="spellEnd"/>
      <w:r w:rsidRPr="00E119C9">
        <w:rPr>
          <w:rFonts w:ascii="Times New Roman" w:eastAsia="Times New Roman" w:hAnsi="Times New Roman" w:cs="Times New Roman"/>
          <w:bCs/>
          <w:iCs/>
          <w:color w:val="000000" w:themeColor="text1"/>
          <w:sz w:val="24"/>
          <w:szCs w:val="24"/>
          <w:lang w:eastAsia="ru-RU"/>
        </w:rPr>
        <w:t xml:space="preserve"> сельсовета </w:t>
      </w:r>
      <w:r w:rsidRPr="00E119C9">
        <w:rPr>
          <w:rFonts w:ascii="Times New Roman" w:eastAsia="Times New Roman" w:hAnsi="Times New Roman" w:cs="Times New Roman"/>
          <w:color w:val="000000" w:themeColor="text1"/>
          <w:sz w:val="24"/>
          <w:szCs w:val="24"/>
          <w:lang w:eastAsia="ru-RU"/>
        </w:rPr>
        <w:t>Куйбышевского района в срок, установленный договором о предоставлении бюджетного кредита, информацию и отчёт об использовании бюджетного кредита для осуществления контроля.</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5.4. При невыполнении заёмщиком, гарантом или поручителем своих обязательств по возврату бюджетного кредита, уплате процентов и (или) иных платежей, предусмотренных заключенным с ними договором, администрация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bCs/>
          <w:iCs/>
          <w:color w:val="000000" w:themeColor="text1"/>
          <w:sz w:val="24"/>
          <w:szCs w:val="24"/>
          <w:lang w:eastAsia="ru-RU"/>
        </w:rPr>
        <w:t xml:space="preserve"> сельсовета </w:t>
      </w:r>
      <w:r w:rsidRPr="00E119C9">
        <w:rPr>
          <w:rFonts w:ascii="Times New Roman" w:eastAsia="Times New Roman" w:hAnsi="Times New Roman" w:cs="Times New Roman"/>
          <w:color w:val="000000" w:themeColor="text1"/>
          <w:sz w:val="24"/>
          <w:szCs w:val="24"/>
          <w:lang w:eastAsia="ru-RU"/>
        </w:rPr>
        <w:t>Куйбышевского района принимает меры к принудительному взысканию с заёмщика, гаранта или поручителя просроченной задолженности, в том числе по обращению взыскания на предмет залога.</w:t>
      </w:r>
    </w:p>
    <w:p w:rsidR="006B3514" w:rsidRPr="00E119C9" w:rsidRDefault="006B3514" w:rsidP="006B3514">
      <w:pPr>
        <w:spacing w:after="0" w:line="240" w:lineRule="auto"/>
        <w:jc w:val="both"/>
        <w:rPr>
          <w:rFonts w:ascii="Times New Roman" w:eastAsia="Times New Roman" w:hAnsi="Times New Roman" w:cs="Times New Roman"/>
          <w:color w:val="000000" w:themeColor="text1"/>
          <w:sz w:val="24"/>
          <w:szCs w:val="24"/>
          <w:lang w:eastAsia="ru-RU"/>
        </w:rPr>
      </w:pPr>
    </w:p>
    <w:p w:rsidR="006B3514" w:rsidRPr="00E119C9" w:rsidRDefault="006B3514" w:rsidP="006B3514">
      <w:pPr>
        <w:keepNext/>
        <w:widowControl w:val="0"/>
        <w:autoSpaceDE w:val="0"/>
        <w:autoSpaceDN w:val="0"/>
        <w:adjustRightInd w:val="0"/>
        <w:spacing w:after="0" w:line="240" w:lineRule="auto"/>
        <w:ind w:firstLine="720"/>
        <w:jc w:val="center"/>
        <w:outlineLvl w:val="0"/>
        <w:rPr>
          <w:rFonts w:ascii="Times New Roman" w:eastAsia="Times New Roman" w:hAnsi="Times New Roman" w:cs="Times New Roman"/>
          <w:bCs/>
          <w:color w:val="000000" w:themeColor="text1"/>
          <w:sz w:val="24"/>
          <w:szCs w:val="24"/>
          <w:lang w:eastAsia="ru-RU"/>
        </w:rPr>
      </w:pPr>
      <w:r w:rsidRPr="00E119C9">
        <w:rPr>
          <w:rFonts w:ascii="Times New Roman" w:eastAsia="Times New Roman" w:hAnsi="Times New Roman" w:cs="Times New Roman"/>
          <w:bCs/>
          <w:color w:val="000000" w:themeColor="text1"/>
          <w:sz w:val="24"/>
          <w:szCs w:val="24"/>
          <w:lang w:eastAsia="ru-RU"/>
        </w:rPr>
        <w:t>6. Особые условия</w:t>
      </w:r>
    </w:p>
    <w:p w:rsidR="006B3514" w:rsidRPr="00E119C9" w:rsidRDefault="006B3514" w:rsidP="006B3514">
      <w:pPr>
        <w:spacing w:after="12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По вопросам осуществления а</w:t>
      </w:r>
      <w:r w:rsidRPr="00E119C9">
        <w:rPr>
          <w:rFonts w:ascii="Times New Roman" w:eastAsia="Times New Roman" w:hAnsi="Times New Roman" w:cs="Times New Roman"/>
          <w:bCs/>
          <w:iCs/>
          <w:color w:val="000000" w:themeColor="text1"/>
          <w:sz w:val="24"/>
          <w:szCs w:val="24"/>
          <w:lang w:eastAsia="ru-RU"/>
        </w:rPr>
        <w:t xml:space="preserve">дминистрацией </w:t>
      </w:r>
      <w:proofErr w:type="spellStart"/>
      <w:r w:rsidRPr="00E119C9">
        <w:rPr>
          <w:rFonts w:ascii="Times New Roman" w:eastAsia="Times New Roman" w:hAnsi="Times New Roman" w:cs="Times New Roman"/>
          <w:bCs/>
          <w:iCs/>
          <w:color w:val="000000" w:themeColor="text1"/>
          <w:sz w:val="24"/>
          <w:szCs w:val="24"/>
          <w:lang w:eastAsia="ru-RU"/>
        </w:rPr>
        <w:t>Веснянского</w:t>
      </w:r>
      <w:proofErr w:type="spellEnd"/>
      <w:r w:rsidRPr="00E119C9">
        <w:rPr>
          <w:rFonts w:ascii="Times New Roman" w:eastAsia="Times New Roman" w:hAnsi="Times New Roman" w:cs="Times New Roman"/>
          <w:bCs/>
          <w:iCs/>
          <w:color w:val="000000" w:themeColor="text1"/>
          <w:sz w:val="24"/>
          <w:szCs w:val="24"/>
          <w:lang w:eastAsia="ru-RU"/>
        </w:rPr>
        <w:t xml:space="preserve"> сельсовета </w:t>
      </w:r>
      <w:r w:rsidRPr="00E119C9">
        <w:rPr>
          <w:rFonts w:ascii="Times New Roman" w:eastAsia="Times New Roman" w:hAnsi="Times New Roman" w:cs="Times New Roman"/>
          <w:color w:val="000000" w:themeColor="text1"/>
          <w:sz w:val="24"/>
          <w:szCs w:val="24"/>
          <w:lang w:eastAsia="ru-RU"/>
        </w:rPr>
        <w:t xml:space="preserve">Куйбышевского района по предоставлению бюджетных кредитов, </w:t>
      </w:r>
      <w:proofErr w:type="spellStart"/>
      <w:r w:rsidRPr="00E119C9">
        <w:rPr>
          <w:rFonts w:ascii="Times New Roman" w:eastAsia="Times New Roman" w:hAnsi="Times New Roman" w:cs="Times New Roman"/>
          <w:color w:val="000000" w:themeColor="text1"/>
          <w:sz w:val="24"/>
          <w:szCs w:val="24"/>
          <w:lang w:eastAsia="ru-RU"/>
        </w:rPr>
        <w:t>администрация</w:t>
      </w:r>
      <w:r w:rsidRPr="00E119C9">
        <w:rPr>
          <w:rFonts w:ascii="Times New Roman" w:eastAsia="Times New Roman" w:hAnsi="Times New Roman" w:cs="Times New Roman"/>
          <w:bCs/>
          <w:iCs/>
          <w:color w:val="000000" w:themeColor="text1"/>
          <w:sz w:val="24"/>
          <w:szCs w:val="24"/>
          <w:lang w:eastAsia="ru-RU"/>
        </w:rPr>
        <w:t>Веснянского</w:t>
      </w:r>
      <w:proofErr w:type="spellEnd"/>
      <w:r w:rsidRPr="00E119C9">
        <w:rPr>
          <w:rFonts w:ascii="Times New Roman" w:eastAsia="Times New Roman" w:hAnsi="Times New Roman" w:cs="Times New Roman"/>
          <w:bCs/>
          <w:iCs/>
          <w:color w:val="000000" w:themeColor="text1"/>
          <w:sz w:val="24"/>
          <w:szCs w:val="24"/>
          <w:lang w:eastAsia="ru-RU"/>
        </w:rPr>
        <w:t xml:space="preserve"> сельсовета</w:t>
      </w:r>
      <w:r w:rsidRPr="00E119C9">
        <w:rPr>
          <w:rFonts w:ascii="Times New Roman" w:eastAsia="Times New Roman" w:hAnsi="Times New Roman" w:cs="Times New Roman"/>
          <w:color w:val="000000" w:themeColor="text1"/>
          <w:sz w:val="24"/>
          <w:szCs w:val="24"/>
          <w:lang w:eastAsia="ru-RU"/>
        </w:rPr>
        <w:t xml:space="preserve"> Куйбышевского района вправе издавать обязательные для исполнения правовые акты и осуществлять контроль за их исполнением.</w:t>
      </w:r>
    </w:p>
    <w:p w:rsidR="006B3514" w:rsidRPr="00E119C9" w:rsidRDefault="006B3514" w:rsidP="006B3514">
      <w:pPr>
        <w:spacing w:after="120" w:line="240" w:lineRule="auto"/>
        <w:jc w:val="both"/>
        <w:rPr>
          <w:rFonts w:ascii="Times New Roman" w:eastAsia="Times New Roman" w:hAnsi="Times New Roman" w:cs="Times New Roman"/>
          <w:color w:val="000000" w:themeColor="text1"/>
          <w:sz w:val="24"/>
          <w:szCs w:val="24"/>
          <w:lang w:eastAsia="ru-RU"/>
        </w:rPr>
      </w:pPr>
      <w:r w:rsidRPr="00E119C9">
        <w:rPr>
          <w:rFonts w:ascii="Times New Roman" w:eastAsia="Times New Roman" w:hAnsi="Times New Roman" w:cs="Times New Roman"/>
          <w:color w:val="000000" w:themeColor="text1"/>
          <w:sz w:val="24"/>
          <w:szCs w:val="24"/>
          <w:lang w:eastAsia="ru-RU"/>
        </w:rPr>
        <w:t xml:space="preserve">Реструктуризация обязательств (задолженности) по бюджетным кредитам, списание сумм бюджетных кредитов, платы за пользование бюджетными средствами, а также применённых штрафных санкций производятся по распоряжению Главы </w:t>
      </w:r>
      <w:proofErr w:type="spellStart"/>
      <w:r w:rsidRPr="00E119C9">
        <w:rPr>
          <w:rFonts w:ascii="Times New Roman" w:eastAsia="Times New Roman" w:hAnsi="Times New Roman" w:cs="Times New Roman"/>
          <w:color w:val="000000" w:themeColor="text1"/>
          <w:sz w:val="24"/>
          <w:szCs w:val="24"/>
          <w:lang w:eastAsia="ru-RU"/>
        </w:rPr>
        <w:t>Веснянского</w:t>
      </w:r>
      <w:proofErr w:type="spellEnd"/>
      <w:r w:rsidRPr="00E119C9">
        <w:rPr>
          <w:rFonts w:ascii="Times New Roman" w:eastAsia="Times New Roman" w:hAnsi="Times New Roman" w:cs="Times New Roman"/>
          <w:bCs/>
          <w:iCs/>
          <w:color w:val="000000" w:themeColor="text1"/>
          <w:sz w:val="24"/>
          <w:szCs w:val="24"/>
          <w:lang w:eastAsia="ru-RU"/>
        </w:rPr>
        <w:t xml:space="preserve"> сельсовета </w:t>
      </w:r>
      <w:r w:rsidRPr="00E119C9">
        <w:rPr>
          <w:rFonts w:ascii="Times New Roman" w:eastAsia="Times New Roman" w:hAnsi="Times New Roman" w:cs="Times New Roman"/>
          <w:color w:val="000000" w:themeColor="text1"/>
          <w:sz w:val="24"/>
          <w:szCs w:val="24"/>
          <w:lang w:eastAsia="ru-RU"/>
        </w:rPr>
        <w:t>в соответствии с федеральным и областным законодательством.</w:t>
      </w:r>
    </w:p>
    <w:p w:rsidR="0008430D" w:rsidRPr="00E119C9" w:rsidRDefault="0008430D" w:rsidP="006B3514">
      <w:pPr>
        <w:jc w:val="center"/>
        <w:rPr>
          <w:rFonts w:ascii="Times New Roman" w:eastAsia="Times New Roman" w:hAnsi="Times New Roman" w:cs="Times New Roman"/>
          <w:sz w:val="24"/>
          <w:szCs w:val="24"/>
          <w:lang w:eastAsia="ru-RU"/>
        </w:rPr>
      </w:pPr>
    </w:p>
    <w:sectPr w:rsidR="0008430D" w:rsidRPr="00E119C9" w:rsidSect="00601097">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i w:val="0"/>
      </w:rPr>
    </w:lvl>
    <w:lvl w:ilvl="1">
      <w:start w:val="1"/>
      <w:numFmt w:val="bullet"/>
      <w:lvlText w:val=""/>
      <w:lvlJc w:val="left"/>
      <w:pPr>
        <w:tabs>
          <w:tab w:val="num" w:pos="1080"/>
        </w:tabs>
        <w:ind w:left="1080" w:hanging="360"/>
      </w:pPr>
      <w:rPr>
        <w:rFonts w:ascii="Symbol" w:hAnsi="Symbol"/>
        <w:i w:val="0"/>
      </w:rPr>
    </w:lvl>
    <w:lvl w:ilvl="2">
      <w:start w:val="1"/>
      <w:numFmt w:val="bullet"/>
      <w:lvlText w:val=""/>
      <w:lvlJc w:val="left"/>
      <w:pPr>
        <w:tabs>
          <w:tab w:val="num" w:pos="1440"/>
        </w:tabs>
        <w:ind w:left="1440" w:hanging="360"/>
      </w:pPr>
      <w:rPr>
        <w:rFonts w:ascii="Symbol" w:hAnsi="Symbol"/>
        <w:i w:val="0"/>
      </w:rPr>
    </w:lvl>
    <w:lvl w:ilvl="3">
      <w:start w:val="1"/>
      <w:numFmt w:val="bullet"/>
      <w:lvlText w:val=""/>
      <w:lvlJc w:val="left"/>
      <w:pPr>
        <w:tabs>
          <w:tab w:val="num" w:pos="1800"/>
        </w:tabs>
        <w:ind w:left="1800" w:hanging="360"/>
      </w:pPr>
      <w:rPr>
        <w:rFonts w:ascii="Symbol" w:hAnsi="Symbol"/>
        <w:i w:val="0"/>
      </w:rPr>
    </w:lvl>
    <w:lvl w:ilvl="4">
      <w:start w:val="1"/>
      <w:numFmt w:val="bullet"/>
      <w:lvlText w:val=""/>
      <w:lvlJc w:val="left"/>
      <w:pPr>
        <w:tabs>
          <w:tab w:val="num" w:pos="2160"/>
        </w:tabs>
        <w:ind w:left="2160" w:hanging="360"/>
      </w:pPr>
      <w:rPr>
        <w:rFonts w:ascii="Symbol" w:hAnsi="Symbol"/>
        <w:i w:val="0"/>
      </w:rPr>
    </w:lvl>
    <w:lvl w:ilvl="5">
      <w:start w:val="1"/>
      <w:numFmt w:val="bullet"/>
      <w:lvlText w:val=""/>
      <w:lvlJc w:val="left"/>
      <w:pPr>
        <w:tabs>
          <w:tab w:val="num" w:pos="2520"/>
        </w:tabs>
        <w:ind w:left="2520" w:hanging="360"/>
      </w:pPr>
      <w:rPr>
        <w:rFonts w:ascii="Symbol" w:hAnsi="Symbol"/>
        <w:i w:val="0"/>
      </w:rPr>
    </w:lvl>
    <w:lvl w:ilvl="6">
      <w:start w:val="1"/>
      <w:numFmt w:val="bullet"/>
      <w:lvlText w:val=""/>
      <w:lvlJc w:val="left"/>
      <w:pPr>
        <w:tabs>
          <w:tab w:val="num" w:pos="2880"/>
        </w:tabs>
        <w:ind w:left="2880" w:hanging="360"/>
      </w:pPr>
      <w:rPr>
        <w:rFonts w:ascii="Symbol" w:hAnsi="Symbol"/>
        <w:i w:val="0"/>
      </w:rPr>
    </w:lvl>
    <w:lvl w:ilvl="7">
      <w:start w:val="1"/>
      <w:numFmt w:val="bullet"/>
      <w:lvlText w:val=""/>
      <w:lvlJc w:val="left"/>
      <w:pPr>
        <w:tabs>
          <w:tab w:val="num" w:pos="3240"/>
        </w:tabs>
        <w:ind w:left="3240" w:hanging="360"/>
      </w:pPr>
      <w:rPr>
        <w:rFonts w:ascii="Symbol" w:hAnsi="Symbol"/>
        <w:i w:val="0"/>
      </w:rPr>
    </w:lvl>
    <w:lvl w:ilvl="8">
      <w:start w:val="1"/>
      <w:numFmt w:val="bullet"/>
      <w:lvlText w:val=""/>
      <w:lvlJc w:val="left"/>
      <w:pPr>
        <w:tabs>
          <w:tab w:val="num" w:pos="3600"/>
        </w:tabs>
        <w:ind w:left="3600" w:hanging="360"/>
      </w:pPr>
      <w:rPr>
        <w:rFonts w:ascii="Symbol" w:hAnsi="Symbol"/>
        <w:i w:val="0"/>
      </w:rPr>
    </w:lvl>
  </w:abstractNum>
  <w:abstractNum w:abstractNumId="1">
    <w:nsid w:val="17793F2C"/>
    <w:multiLevelType w:val="hybridMultilevel"/>
    <w:tmpl w:val="A7945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BC55946"/>
    <w:multiLevelType w:val="hybridMultilevel"/>
    <w:tmpl w:val="BE543EB6"/>
    <w:lvl w:ilvl="0" w:tplc="107248C0">
      <w:start w:val="2"/>
      <w:numFmt w:val="bullet"/>
      <w:lvlText w:val="-"/>
      <w:lvlJc w:val="left"/>
      <w:pPr>
        <w:tabs>
          <w:tab w:val="num" w:pos="928"/>
        </w:tabs>
        <w:ind w:left="928" w:hanging="360"/>
      </w:pPr>
      <w:rPr>
        <w:rFonts w:ascii="Times New Roman" w:eastAsia="Times New Roman" w:hAnsi="Times New Roman" w:cs="Times New Roman" w:hint="default"/>
      </w:rPr>
    </w:lvl>
    <w:lvl w:ilvl="1" w:tplc="AADAEEF4">
      <w:start w:val="2"/>
      <w:numFmt w:val="bullet"/>
      <w:lvlText w:val=""/>
      <w:lvlJc w:val="left"/>
      <w:pPr>
        <w:tabs>
          <w:tab w:val="num" w:pos="2446"/>
        </w:tabs>
        <w:ind w:left="2446" w:hanging="1006"/>
      </w:pPr>
      <w:rPr>
        <w:rFonts w:ascii="Symbol" w:hAnsi="Symbol"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2E343E91"/>
    <w:multiLevelType w:val="hybridMultilevel"/>
    <w:tmpl w:val="E12029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F4B0BC1"/>
    <w:multiLevelType w:val="hybridMultilevel"/>
    <w:tmpl w:val="0102E3F6"/>
    <w:lvl w:ilvl="0" w:tplc="FF3671F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CA6461"/>
    <w:multiLevelType w:val="multilevel"/>
    <w:tmpl w:val="417CA996"/>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40472403"/>
    <w:multiLevelType w:val="multilevel"/>
    <w:tmpl w:val="580ACAB2"/>
    <w:lvl w:ilvl="0">
      <w:start w:val="1"/>
      <w:numFmt w:val="decimal"/>
      <w:lvlText w:val="%1."/>
      <w:lvlJc w:val="left"/>
      <w:pPr>
        <w:ind w:left="525" w:hanging="525"/>
      </w:pPr>
      <w:rPr>
        <w:rFonts w:hint="default"/>
        <w:color w:val="000000"/>
        <w:sz w:val="28"/>
      </w:rPr>
    </w:lvl>
    <w:lvl w:ilvl="1">
      <w:start w:val="1"/>
      <w:numFmt w:val="decimal"/>
      <w:lvlText w:val="%1.%2."/>
      <w:lvlJc w:val="left"/>
      <w:pPr>
        <w:ind w:left="720" w:hanging="720"/>
      </w:pPr>
      <w:rPr>
        <w:rFonts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1080" w:hanging="1080"/>
      </w:pPr>
      <w:rPr>
        <w:rFonts w:hint="default"/>
        <w:color w:val="000000"/>
        <w:sz w:val="28"/>
      </w:rPr>
    </w:lvl>
    <w:lvl w:ilvl="4">
      <w:start w:val="1"/>
      <w:numFmt w:val="decimal"/>
      <w:lvlText w:val="%1.%2.%3.%4.%5."/>
      <w:lvlJc w:val="left"/>
      <w:pPr>
        <w:ind w:left="1440" w:hanging="1440"/>
      </w:pPr>
      <w:rPr>
        <w:rFonts w:hint="default"/>
        <w:color w:val="000000"/>
        <w:sz w:val="28"/>
      </w:rPr>
    </w:lvl>
    <w:lvl w:ilvl="5">
      <w:start w:val="1"/>
      <w:numFmt w:val="decimal"/>
      <w:lvlText w:val="%1.%2.%3.%4.%5.%6."/>
      <w:lvlJc w:val="left"/>
      <w:pPr>
        <w:ind w:left="1440" w:hanging="1440"/>
      </w:pPr>
      <w:rPr>
        <w:rFonts w:hint="default"/>
        <w:color w:val="000000"/>
        <w:sz w:val="28"/>
      </w:rPr>
    </w:lvl>
    <w:lvl w:ilvl="6">
      <w:start w:val="1"/>
      <w:numFmt w:val="decimal"/>
      <w:lvlText w:val="%1.%2.%3.%4.%5.%6.%7."/>
      <w:lvlJc w:val="left"/>
      <w:pPr>
        <w:ind w:left="1800" w:hanging="1800"/>
      </w:pPr>
      <w:rPr>
        <w:rFonts w:hint="default"/>
        <w:color w:val="000000"/>
        <w:sz w:val="28"/>
      </w:rPr>
    </w:lvl>
    <w:lvl w:ilvl="7">
      <w:start w:val="1"/>
      <w:numFmt w:val="decimal"/>
      <w:lvlText w:val="%1.%2.%3.%4.%5.%6.%7.%8."/>
      <w:lvlJc w:val="left"/>
      <w:pPr>
        <w:ind w:left="2160" w:hanging="2160"/>
      </w:pPr>
      <w:rPr>
        <w:rFonts w:hint="default"/>
        <w:color w:val="000000"/>
        <w:sz w:val="28"/>
      </w:rPr>
    </w:lvl>
    <w:lvl w:ilvl="8">
      <w:start w:val="1"/>
      <w:numFmt w:val="decimal"/>
      <w:lvlText w:val="%1.%2.%3.%4.%5.%6.%7.%8.%9."/>
      <w:lvlJc w:val="left"/>
      <w:pPr>
        <w:ind w:left="2160" w:hanging="2160"/>
      </w:pPr>
      <w:rPr>
        <w:rFonts w:hint="default"/>
        <w:color w:val="000000"/>
        <w:sz w:val="28"/>
      </w:rPr>
    </w:lvl>
  </w:abstractNum>
  <w:abstractNum w:abstractNumId="7">
    <w:nsid w:val="5E8C7497"/>
    <w:multiLevelType w:val="hybridMultilevel"/>
    <w:tmpl w:val="34EA4E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9315CAA"/>
    <w:multiLevelType w:val="hybridMultilevel"/>
    <w:tmpl w:val="9D0ECD6C"/>
    <w:lvl w:ilvl="0" w:tplc="FFFFFFFF">
      <w:start w:val="1"/>
      <w:numFmt w:val="decimal"/>
      <w:lvlText w:val="%1."/>
      <w:lvlJc w:val="left"/>
      <w:pPr>
        <w:tabs>
          <w:tab w:val="num" w:pos="1770"/>
        </w:tabs>
        <w:ind w:left="1770" w:hanging="105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4"/>
  </w:num>
  <w:num w:numId="3">
    <w:abstractNumId w:val="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56"/>
    <w:rsid w:val="00051B56"/>
    <w:rsid w:val="00065F95"/>
    <w:rsid w:val="00080631"/>
    <w:rsid w:val="0008430D"/>
    <w:rsid w:val="00153F40"/>
    <w:rsid w:val="00186AD2"/>
    <w:rsid w:val="0040034E"/>
    <w:rsid w:val="0041313A"/>
    <w:rsid w:val="00601097"/>
    <w:rsid w:val="006B3514"/>
    <w:rsid w:val="00720C62"/>
    <w:rsid w:val="0092180B"/>
    <w:rsid w:val="009E2545"/>
    <w:rsid w:val="00A86F1F"/>
    <w:rsid w:val="00C53944"/>
    <w:rsid w:val="00DA41B5"/>
    <w:rsid w:val="00E119C9"/>
    <w:rsid w:val="00E90908"/>
    <w:rsid w:val="00F81386"/>
    <w:rsid w:val="00FC646A"/>
    <w:rsid w:val="00FC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386"/>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uiPriority w:val="99"/>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link w:val="ConsPlusNormal0"/>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 w:type="table" w:customStyle="1" w:styleId="131">
    <w:name w:val="Сетка таблицы13"/>
    <w:basedOn w:val="a1"/>
    <w:next w:val="af1"/>
    <w:uiPriority w:val="59"/>
    <w:rsid w:val="00A86F1F"/>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A86F1F"/>
  </w:style>
  <w:style w:type="paragraph" w:customStyle="1" w:styleId="37">
    <w:name w:val="Знак Знак3"/>
    <w:basedOn w:val="a"/>
    <w:rsid w:val="009E2545"/>
    <w:pPr>
      <w:spacing w:after="160" w:line="240" w:lineRule="exact"/>
    </w:pPr>
    <w:rPr>
      <w:rFonts w:ascii="Verdana" w:eastAsia="Times New Roman" w:hAnsi="Verdana" w:cs="Verdana"/>
      <w:sz w:val="20"/>
      <w:szCs w:val="20"/>
      <w:lang w:val="en-US"/>
    </w:rPr>
  </w:style>
  <w:style w:type="character" w:customStyle="1" w:styleId="1a">
    <w:name w:val="Просмотренная гиперссылка1"/>
    <w:basedOn w:val="a0"/>
    <w:uiPriority w:val="99"/>
    <w:semiHidden/>
    <w:unhideWhenUsed/>
    <w:rsid w:val="009E2545"/>
    <w:rPr>
      <w:color w:val="800080"/>
      <w:u w:val="single"/>
    </w:rPr>
  </w:style>
  <w:style w:type="table" w:customStyle="1" w:styleId="141">
    <w:name w:val="Сетка таблицы14"/>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Обычный текст"/>
    <w:basedOn w:val="a"/>
    <w:rsid w:val="009E2545"/>
    <w:pPr>
      <w:spacing w:after="0" w:line="240" w:lineRule="auto"/>
      <w:ind w:firstLine="567"/>
      <w:jc w:val="both"/>
    </w:pPr>
    <w:rPr>
      <w:rFonts w:ascii="Times New Roman" w:eastAsia="Times New Roman" w:hAnsi="Times New Roman" w:cs="Times New Roman"/>
      <w:sz w:val="28"/>
      <w:szCs w:val="24"/>
      <w:lang w:eastAsia="ru-RU"/>
    </w:rPr>
  </w:style>
  <w:style w:type="paragraph" w:customStyle="1" w:styleId="Char">
    <w:name w:val="Char Знак Знак"/>
    <w:basedOn w:val="a"/>
    <w:rsid w:val="009E2545"/>
    <w:pPr>
      <w:widowControl w:val="0"/>
      <w:adjustRightInd w:val="0"/>
      <w:spacing w:after="160" w:line="240" w:lineRule="exact"/>
      <w:jc w:val="right"/>
    </w:pPr>
    <w:rPr>
      <w:rFonts w:ascii="Calibri" w:eastAsia="Calibri" w:hAnsi="Calibri" w:cs="Times New Roman"/>
      <w:sz w:val="20"/>
      <w:szCs w:val="20"/>
      <w:lang w:val="en-GB"/>
    </w:rPr>
  </w:style>
  <w:style w:type="paragraph" w:customStyle="1" w:styleId="1b">
    <w:name w:val="Без интервала1"/>
    <w:qFormat/>
    <w:rsid w:val="009E2545"/>
    <w:pPr>
      <w:spacing w:after="0" w:line="240" w:lineRule="auto"/>
    </w:pPr>
    <w:rPr>
      <w:rFonts w:ascii="Calibri" w:eastAsia="Calibri" w:hAnsi="Calibri" w:cs="Calibri"/>
      <w:sz w:val="28"/>
      <w:szCs w:val="28"/>
    </w:rPr>
  </w:style>
  <w:style w:type="paragraph" w:customStyle="1" w:styleId="Char0">
    <w:name w:val="Char"/>
    <w:basedOn w:val="a"/>
    <w:rsid w:val="009E2545"/>
    <w:pPr>
      <w:keepLines/>
      <w:spacing w:after="160" w:line="240" w:lineRule="exact"/>
    </w:pPr>
    <w:rPr>
      <w:rFonts w:ascii="Verdana" w:eastAsia="MS Mincho" w:hAnsi="Verdana" w:cs="Franklin Gothic Book"/>
      <w:sz w:val="20"/>
      <w:szCs w:val="20"/>
      <w:lang w:val="en-US"/>
    </w:rPr>
  </w:style>
  <w:style w:type="character" w:customStyle="1" w:styleId="ConsPlusNormal0">
    <w:name w:val="ConsPlusNormal Знак"/>
    <w:link w:val="ConsPlusNormal"/>
    <w:uiPriority w:val="99"/>
    <w:locked/>
    <w:rsid w:val="009E2545"/>
    <w:rPr>
      <w:rFonts w:ascii="Arial" w:eastAsia="Times New Roman" w:hAnsi="Arial" w:cs="Arial"/>
      <w:sz w:val="20"/>
      <w:szCs w:val="20"/>
      <w:lang w:eastAsia="ru-RU"/>
    </w:rPr>
  </w:style>
  <w:style w:type="paragraph" w:customStyle="1" w:styleId="afff">
    <w:name w:val="О чем"/>
    <w:basedOn w:val="a"/>
    <w:rsid w:val="009E2545"/>
    <w:pPr>
      <w:spacing w:after="0" w:line="240" w:lineRule="auto"/>
      <w:ind w:left="709"/>
    </w:pPr>
    <w:rPr>
      <w:rFonts w:ascii="Times New Roman" w:eastAsia="Times New Roman" w:hAnsi="Times New Roman" w:cs="Times New Roman"/>
      <w:szCs w:val="20"/>
      <w:lang w:eastAsia="ru-RU"/>
    </w:rPr>
  </w:style>
  <w:style w:type="table" w:customStyle="1" w:styleId="42">
    <w:name w:val="Сетка таблицы4"/>
    <w:basedOn w:val="a1"/>
    <w:next w:val="af1"/>
    <w:uiPriority w:val="59"/>
    <w:rsid w:val="009E254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9E2545"/>
    <w:pPr>
      <w:widowControl w:val="0"/>
      <w:autoSpaceDE w:val="0"/>
      <w:autoSpaceDN w:val="0"/>
      <w:adjustRightInd w:val="0"/>
      <w:spacing w:after="0" w:line="240" w:lineRule="auto"/>
    </w:pPr>
    <w:rPr>
      <w:rFonts w:ascii="Arial" w:eastAsia="Times New Roman" w:hAnsi="Arial" w:cs="Arial"/>
      <w:sz w:val="30"/>
      <w:szCs w:val="30"/>
      <w:lang w:eastAsia="ru-RU"/>
    </w:rPr>
  </w:style>
  <w:style w:type="character" w:customStyle="1" w:styleId="311">
    <w:name w:val="Основной текст 3 Знак1"/>
    <w:basedOn w:val="a0"/>
    <w:semiHidden/>
    <w:rsid w:val="009E2545"/>
    <w:rPr>
      <w:rFonts w:ascii="Times New Roman" w:eastAsia="Times New Roman" w:hAnsi="Times New Roman" w:cs="Times New Roman"/>
      <w:sz w:val="16"/>
      <w:szCs w:val="16"/>
      <w:lang w:eastAsia="ru-RU"/>
    </w:rPr>
  </w:style>
  <w:style w:type="paragraph" w:customStyle="1" w:styleId="ConsPlusCell">
    <w:name w:val="ConsPlusCell"/>
    <w:uiPriority w:val="99"/>
    <w:rsid w:val="009E254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c">
    <w:name w:val="Знак Знак1"/>
    <w:basedOn w:val="a"/>
    <w:rsid w:val="009E25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Стиль"/>
    <w:rsid w:val="009E254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
    <w:rsid w:val="009E2545"/>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lang w:eastAsia="ru-RU"/>
    </w:rPr>
  </w:style>
  <w:style w:type="character" w:customStyle="1" w:styleId="FontStyle43">
    <w:name w:val="Font Style43"/>
    <w:rsid w:val="009E2545"/>
    <w:rPr>
      <w:rFonts w:ascii="Times New Roman" w:hAnsi="Times New Roman" w:cs="Times New Roman" w:hint="default"/>
      <w:sz w:val="26"/>
    </w:rPr>
  </w:style>
  <w:style w:type="paragraph" w:customStyle="1" w:styleId="1d">
    <w:name w:val="заголовок 1"/>
    <w:basedOn w:val="a"/>
    <w:next w:val="a"/>
    <w:rsid w:val="009E2545"/>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paragraph" w:styleId="afff1">
    <w:name w:val="Title"/>
    <w:basedOn w:val="a"/>
    <w:link w:val="afff2"/>
    <w:qFormat/>
    <w:rsid w:val="009E2545"/>
    <w:pPr>
      <w:spacing w:after="0" w:line="216" w:lineRule="auto"/>
      <w:jc w:val="center"/>
    </w:pPr>
    <w:rPr>
      <w:rFonts w:ascii="Times New Roman" w:eastAsia="Times New Roman" w:hAnsi="Times New Roman" w:cs="Times New Roman"/>
      <w:sz w:val="32"/>
      <w:szCs w:val="20"/>
      <w:lang w:eastAsia="ru-RU"/>
    </w:rPr>
  </w:style>
  <w:style w:type="character" w:customStyle="1" w:styleId="afff2">
    <w:name w:val="Название Знак"/>
    <w:basedOn w:val="a0"/>
    <w:link w:val="afff1"/>
    <w:rsid w:val="009E2545"/>
    <w:rPr>
      <w:rFonts w:ascii="Times New Roman" w:eastAsia="Times New Roman" w:hAnsi="Times New Roman" w:cs="Times New Roman"/>
      <w:sz w:val="32"/>
      <w:szCs w:val="20"/>
      <w:lang w:eastAsia="ru-RU"/>
    </w:rPr>
  </w:style>
  <w:style w:type="paragraph" w:customStyle="1" w:styleId="38">
    <w:name w:val="Знак3 Знак Знак Знак"/>
    <w:basedOn w:val="a"/>
    <w:autoRedefine/>
    <w:rsid w:val="009E2545"/>
    <w:pPr>
      <w:spacing w:before="100" w:beforeAutospacing="1" w:after="100" w:afterAutospacing="1" w:line="216" w:lineRule="auto"/>
    </w:pPr>
    <w:rPr>
      <w:rFonts w:ascii="Times New Roman" w:eastAsia="Times New Roman" w:hAnsi="Times New Roman" w:cs="Times New Roman"/>
      <w:sz w:val="28"/>
      <w:szCs w:val="28"/>
      <w:lang w:val="en-US"/>
    </w:rPr>
  </w:style>
  <w:style w:type="paragraph" w:styleId="afff3">
    <w:name w:val="Plain Text"/>
    <w:basedOn w:val="a"/>
    <w:link w:val="afff4"/>
    <w:rsid w:val="009E2545"/>
    <w:pPr>
      <w:spacing w:after="0" w:line="216" w:lineRule="auto"/>
    </w:pPr>
    <w:rPr>
      <w:rFonts w:ascii="Courier New" w:eastAsia="Times New Roman" w:hAnsi="Courier New" w:cs="Times New Roman"/>
      <w:sz w:val="24"/>
      <w:szCs w:val="20"/>
      <w:lang w:eastAsia="ru-RU"/>
    </w:rPr>
  </w:style>
  <w:style w:type="character" w:customStyle="1" w:styleId="afff4">
    <w:name w:val="Текст Знак"/>
    <w:basedOn w:val="a0"/>
    <w:link w:val="afff3"/>
    <w:rsid w:val="009E2545"/>
    <w:rPr>
      <w:rFonts w:ascii="Courier New" w:eastAsia="Times New Roman" w:hAnsi="Courier New" w:cs="Times New Roman"/>
      <w:sz w:val="24"/>
      <w:szCs w:val="20"/>
      <w:lang w:eastAsia="ru-RU"/>
    </w:rPr>
  </w:style>
  <w:style w:type="paragraph" w:customStyle="1" w:styleId="Postan">
    <w:name w:val="Postan"/>
    <w:basedOn w:val="a"/>
    <w:rsid w:val="009E2545"/>
    <w:pPr>
      <w:spacing w:after="0" w:line="240" w:lineRule="auto"/>
      <w:jc w:val="center"/>
    </w:pPr>
    <w:rPr>
      <w:rFonts w:ascii="Times New Roman" w:eastAsia="Times New Roman" w:hAnsi="Times New Roman" w:cs="Times New Roman"/>
      <w:sz w:val="28"/>
      <w:szCs w:val="20"/>
      <w:lang w:eastAsia="ru-RU"/>
    </w:rPr>
  </w:style>
  <w:style w:type="paragraph" w:customStyle="1" w:styleId="Noparagraphstyle">
    <w:name w:val="[No paragraph style]"/>
    <w:rsid w:val="009E254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f5">
    <w:name w:val="Subtitle"/>
    <w:basedOn w:val="a"/>
    <w:link w:val="afff6"/>
    <w:qFormat/>
    <w:rsid w:val="009E2545"/>
    <w:pPr>
      <w:spacing w:after="0" w:line="240" w:lineRule="auto"/>
      <w:jc w:val="center"/>
    </w:pPr>
    <w:rPr>
      <w:rFonts w:ascii="Times New Roman" w:eastAsia="Times New Roman" w:hAnsi="Times New Roman" w:cs="Times New Roman"/>
      <w:b/>
      <w:bCs/>
      <w:sz w:val="28"/>
      <w:szCs w:val="24"/>
      <w:lang w:eastAsia="ru-RU"/>
    </w:rPr>
  </w:style>
  <w:style w:type="character" w:customStyle="1" w:styleId="afff6">
    <w:name w:val="Подзаголовок Знак"/>
    <w:basedOn w:val="a0"/>
    <w:link w:val="afff5"/>
    <w:rsid w:val="009E2545"/>
    <w:rPr>
      <w:rFonts w:ascii="Times New Roman" w:eastAsia="Times New Roman" w:hAnsi="Times New Roman" w:cs="Times New Roman"/>
      <w:b/>
      <w:bCs/>
      <w:sz w:val="28"/>
      <w:szCs w:val="24"/>
      <w:lang w:eastAsia="ru-RU"/>
    </w:rPr>
  </w:style>
  <w:style w:type="paragraph" w:customStyle="1" w:styleId="afff7">
    <w:name w:val="текст"/>
    <w:basedOn w:val="a"/>
    <w:uiPriority w:val="99"/>
    <w:rsid w:val="009E2545"/>
    <w:pPr>
      <w:tabs>
        <w:tab w:val="left" w:pos="709"/>
        <w:tab w:val="left" w:pos="7371"/>
      </w:tabs>
      <w:spacing w:after="0" w:line="240" w:lineRule="auto"/>
      <w:jc w:val="both"/>
    </w:pPr>
    <w:rPr>
      <w:rFonts w:ascii="Courier New" w:eastAsia="Times New Roman" w:hAnsi="Courier New" w:cs="Courier New"/>
      <w:sz w:val="28"/>
      <w:szCs w:val="28"/>
      <w:lang w:eastAsia="ru-RU"/>
    </w:rPr>
  </w:style>
  <w:style w:type="paragraph" w:customStyle="1" w:styleId="bt">
    <w:name w:val="bt"/>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8">
    <w:name w:val="Знак Знак"/>
    <w:rsid w:val="009E2545"/>
    <w:rPr>
      <w:sz w:val="24"/>
      <w:szCs w:val="24"/>
      <w:lang w:val="ru-RU" w:eastAsia="ar-SA" w:bidi="ar-SA"/>
    </w:rPr>
  </w:style>
  <w:style w:type="paragraph" w:styleId="2b">
    <w:name w:val="List Bullet 2"/>
    <w:basedOn w:val="a"/>
    <w:autoRedefine/>
    <w:rsid w:val="009E2545"/>
    <w:pPr>
      <w:tabs>
        <w:tab w:val="left" w:pos="0"/>
      </w:tabs>
      <w:spacing w:after="0" w:line="240" w:lineRule="auto"/>
      <w:ind w:firstLine="709"/>
      <w:jc w:val="both"/>
    </w:pPr>
    <w:rPr>
      <w:rFonts w:ascii="Times New Roman" w:eastAsia="Times New Roman" w:hAnsi="Times New Roman" w:cs="Times New Roman"/>
      <w:bCs/>
      <w:color w:val="FF0000"/>
      <w:sz w:val="28"/>
      <w:szCs w:val="28"/>
      <w:lang w:eastAsia="ru-RU"/>
    </w:rPr>
  </w:style>
  <w:style w:type="paragraph" w:customStyle="1" w:styleId="212">
    <w:name w:val="Основной текст 21"/>
    <w:basedOn w:val="a"/>
    <w:rsid w:val="009E2545"/>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320">
    <w:name w:val="Основной текст 3 Знак2"/>
    <w:basedOn w:val="a0"/>
    <w:uiPriority w:val="99"/>
    <w:semiHidden/>
    <w:rsid w:val="009E2545"/>
    <w:rPr>
      <w:sz w:val="16"/>
      <w:szCs w:val="16"/>
    </w:rPr>
  </w:style>
  <w:style w:type="table" w:customStyle="1" w:styleId="52">
    <w:name w:val="Сетка таблицы5"/>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next w:val="af1"/>
    <w:uiPriority w:val="59"/>
    <w:rsid w:val="009E254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rsid w:val="009E2545"/>
  </w:style>
  <w:style w:type="paragraph" w:styleId="39">
    <w:name w:val="List Bullet 3"/>
    <w:basedOn w:val="a"/>
    <w:autoRedefine/>
    <w:rsid w:val="009E2545"/>
    <w:pPr>
      <w:spacing w:after="0" w:line="240" w:lineRule="auto"/>
      <w:ind w:right="-1" w:firstLine="720"/>
      <w:jc w:val="both"/>
    </w:pPr>
    <w:rPr>
      <w:rFonts w:ascii="Times New Roman" w:eastAsia="Times New Roman" w:hAnsi="Times New Roman" w:cs="Times New Roman"/>
      <w:sz w:val="28"/>
      <w:szCs w:val="28"/>
      <w:lang w:eastAsia="ru-RU"/>
    </w:rPr>
  </w:style>
  <w:style w:type="paragraph" w:customStyle="1" w:styleId="1e">
    <w:name w:val="Стиль1 Знак"/>
    <w:next w:val="39"/>
    <w:rsid w:val="009E2545"/>
    <w:pPr>
      <w:autoSpaceDE w:val="0"/>
      <w:autoSpaceDN w:val="0"/>
      <w:adjustRightInd w:val="0"/>
      <w:spacing w:after="0" w:line="240" w:lineRule="auto"/>
      <w:ind w:right="-850" w:firstLine="540"/>
      <w:jc w:val="both"/>
    </w:pPr>
    <w:rPr>
      <w:rFonts w:ascii="Times New Roman" w:eastAsia="Times New Roman" w:hAnsi="Times New Roman" w:cs="Times New Roman"/>
      <w:sz w:val="28"/>
      <w:szCs w:val="28"/>
      <w:lang w:eastAsia="ru-RU"/>
    </w:rPr>
  </w:style>
  <w:style w:type="paragraph" w:customStyle="1" w:styleId="1f">
    <w:name w:val="Основной текст с отступом1"/>
    <w:basedOn w:val="a"/>
    <w:rsid w:val="009E2545"/>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2c">
    <w:name w:val="Стиль2 Знак Знак Знак Знак Знак Знак Знак Знак Знак Знак Знак Знак Знак Знак Знак Знак Знак Знак Знак Знак"/>
    <w:basedOn w:val="1e"/>
    <w:rsid w:val="009E2545"/>
    <w:rPr>
      <w:strike/>
    </w:rPr>
  </w:style>
  <w:style w:type="character" w:customStyle="1" w:styleId="blk">
    <w:name w:val="blk"/>
    <w:rsid w:val="009E2545"/>
  </w:style>
  <w:style w:type="table" w:customStyle="1" w:styleId="72">
    <w:name w:val="Сетка таблицы7"/>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
    <w:basedOn w:val="a1"/>
    <w:next w:val="af1"/>
    <w:uiPriority w:val="59"/>
    <w:rsid w:val="006B3514"/>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1"/>
    <w:next w:val="af1"/>
    <w:uiPriority w:val="59"/>
    <w:rsid w:val="006B35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1"/>
    <w:uiPriority w:val="59"/>
    <w:rsid w:val="006B3514"/>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1"/>
    <w:uiPriority w:val="99"/>
    <w:rsid w:val="006B351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next w:val="af1"/>
    <w:uiPriority w:val="99"/>
    <w:rsid w:val="006B351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next w:val="af1"/>
    <w:uiPriority w:val="59"/>
    <w:rsid w:val="006B351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basedOn w:val="a"/>
    <w:uiPriority w:val="99"/>
    <w:rsid w:val="006B3514"/>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386"/>
  </w:style>
  <w:style w:type="paragraph" w:styleId="1">
    <w:name w:val="heading 1"/>
    <w:basedOn w:val="a"/>
    <w:next w:val="a"/>
    <w:link w:val="10"/>
    <w:qFormat/>
    <w:rsid w:val="00601097"/>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601097"/>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nhideWhenUsed/>
    <w:qFormat/>
    <w:rsid w:val="00601097"/>
    <w:pPr>
      <w:keepNext/>
      <w:keepLines/>
      <w:spacing w:before="200" w:after="0"/>
      <w:outlineLvl w:val="2"/>
    </w:pPr>
    <w:rPr>
      <w:rFonts w:asciiTheme="majorHAnsi" w:eastAsiaTheme="majorEastAsia" w:hAnsiTheme="majorHAnsi" w:cstheme="majorBidi"/>
      <w:b/>
      <w:bCs/>
      <w:color w:val="4F81BD" w:themeColor="accent1"/>
      <w:lang w:eastAsia="ru-RU" w:bidi="ru-RU"/>
    </w:rPr>
  </w:style>
  <w:style w:type="paragraph" w:styleId="4">
    <w:name w:val="heading 4"/>
    <w:basedOn w:val="a"/>
    <w:link w:val="40"/>
    <w:qFormat/>
    <w:rsid w:val="0060109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601097"/>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601097"/>
    <w:pPr>
      <w:keepNext/>
      <w:keepLines/>
      <w:spacing w:before="200" w:after="0" w:line="300" w:lineRule="auto"/>
      <w:ind w:firstLine="720"/>
      <w:outlineLvl w:val="5"/>
    </w:pPr>
    <w:rPr>
      <w:rFonts w:ascii="Cambria" w:eastAsia="Times New Roman" w:hAnsi="Cambria" w:cs="Times New Roman"/>
      <w:i/>
      <w:iCs/>
      <w:color w:val="243F60"/>
      <w:sz w:val="24"/>
      <w:szCs w:val="24"/>
      <w:lang w:eastAsia="ru-RU"/>
    </w:rPr>
  </w:style>
  <w:style w:type="paragraph" w:styleId="7">
    <w:name w:val="heading 7"/>
    <w:basedOn w:val="a"/>
    <w:next w:val="a"/>
    <w:link w:val="70"/>
    <w:qFormat/>
    <w:rsid w:val="00601097"/>
    <w:pPr>
      <w:keepNext/>
      <w:spacing w:after="0" w:line="240" w:lineRule="auto"/>
      <w:jc w:val="center"/>
      <w:outlineLvl w:val="6"/>
    </w:pPr>
    <w:rPr>
      <w:rFonts w:ascii="Times New Roman" w:eastAsia="Times New Roman" w:hAnsi="Times New Roman" w:cs="Times New Roman"/>
      <w:b/>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1097"/>
    <w:rPr>
      <w:rFonts w:ascii="Arial" w:eastAsia="Times New Roman" w:hAnsi="Arial" w:cs="Arial"/>
      <w:b/>
      <w:bCs/>
      <w:kern w:val="32"/>
      <w:sz w:val="32"/>
      <w:szCs w:val="32"/>
      <w:lang w:eastAsia="ru-RU"/>
    </w:rPr>
  </w:style>
  <w:style w:type="character" w:customStyle="1" w:styleId="20">
    <w:name w:val="Заголовок 2 Знак"/>
    <w:basedOn w:val="a0"/>
    <w:link w:val="2"/>
    <w:rsid w:val="0060109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601097"/>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0"/>
    <w:link w:val="4"/>
    <w:rsid w:val="00601097"/>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601097"/>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601097"/>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rsid w:val="00601097"/>
    <w:rPr>
      <w:rFonts w:ascii="Times New Roman" w:eastAsia="Times New Roman" w:hAnsi="Times New Roman" w:cs="Times New Roman"/>
      <w:b/>
      <w:sz w:val="26"/>
      <w:szCs w:val="24"/>
      <w:lang w:eastAsia="ru-RU"/>
    </w:rPr>
  </w:style>
  <w:style w:type="paragraph" w:styleId="a3">
    <w:name w:val="Balloon Text"/>
    <w:basedOn w:val="a"/>
    <w:link w:val="a4"/>
    <w:unhideWhenUsed/>
    <w:rsid w:val="00601097"/>
    <w:pPr>
      <w:spacing w:after="0" w:line="240" w:lineRule="auto"/>
    </w:pPr>
    <w:rPr>
      <w:rFonts w:ascii="Tahoma" w:hAnsi="Tahoma" w:cs="Tahoma"/>
      <w:sz w:val="16"/>
      <w:szCs w:val="16"/>
    </w:rPr>
  </w:style>
  <w:style w:type="character" w:customStyle="1" w:styleId="a4">
    <w:name w:val="Текст выноски Знак"/>
    <w:basedOn w:val="a0"/>
    <w:link w:val="a3"/>
    <w:rsid w:val="00601097"/>
    <w:rPr>
      <w:rFonts w:ascii="Tahoma" w:hAnsi="Tahoma" w:cs="Tahoma"/>
      <w:sz w:val="16"/>
      <w:szCs w:val="16"/>
    </w:rPr>
  </w:style>
  <w:style w:type="numbering" w:customStyle="1" w:styleId="11">
    <w:name w:val="Нет списка1"/>
    <w:next w:val="a2"/>
    <w:uiPriority w:val="99"/>
    <w:semiHidden/>
    <w:unhideWhenUsed/>
    <w:rsid w:val="00601097"/>
  </w:style>
  <w:style w:type="paragraph" w:styleId="a5">
    <w:name w:val="Normal (Web)"/>
    <w:basedOn w:val="a"/>
    <w:unhideWhenUsed/>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01097"/>
    <w:rPr>
      <w:b/>
      <w:bCs/>
    </w:rPr>
  </w:style>
  <w:style w:type="character" w:styleId="a7">
    <w:name w:val="Hyperlink"/>
    <w:basedOn w:val="a0"/>
    <w:uiPriority w:val="99"/>
    <w:unhideWhenUsed/>
    <w:rsid w:val="00601097"/>
    <w:rPr>
      <w:color w:val="0000FF"/>
      <w:u w:val="single"/>
    </w:rPr>
  </w:style>
  <w:style w:type="character" w:styleId="a8">
    <w:name w:val="FollowedHyperlink"/>
    <w:basedOn w:val="a0"/>
    <w:uiPriority w:val="99"/>
    <w:unhideWhenUsed/>
    <w:rsid w:val="00601097"/>
    <w:rPr>
      <w:color w:val="800080"/>
      <w:u w:val="single"/>
    </w:rPr>
  </w:style>
  <w:style w:type="character" w:styleId="a9">
    <w:name w:val="Emphasis"/>
    <w:basedOn w:val="a0"/>
    <w:uiPriority w:val="20"/>
    <w:qFormat/>
    <w:rsid w:val="00601097"/>
    <w:rPr>
      <w:i/>
      <w:iCs/>
    </w:rPr>
  </w:style>
  <w:style w:type="paragraph" w:styleId="z-">
    <w:name w:val="HTML Top of Form"/>
    <w:basedOn w:val="a"/>
    <w:next w:val="a"/>
    <w:link w:val="z-0"/>
    <w:hidden/>
    <w:uiPriority w:val="99"/>
    <w:semiHidden/>
    <w:unhideWhenUsed/>
    <w:rsid w:val="0060109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01097"/>
    <w:rPr>
      <w:rFonts w:ascii="Arial" w:eastAsia="Times New Roman" w:hAnsi="Arial" w:cs="Arial"/>
      <w:vanish/>
      <w:sz w:val="16"/>
      <w:szCs w:val="16"/>
      <w:lang w:eastAsia="ru-RU"/>
    </w:rPr>
  </w:style>
  <w:style w:type="character" w:customStyle="1" w:styleId="form-required">
    <w:name w:val="form-required"/>
    <w:basedOn w:val="a0"/>
    <w:rsid w:val="00601097"/>
  </w:style>
  <w:style w:type="paragraph" w:styleId="z-1">
    <w:name w:val="HTML Bottom of Form"/>
    <w:basedOn w:val="a"/>
    <w:next w:val="a"/>
    <w:link w:val="z-2"/>
    <w:hidden/>
    <w:uiPriority w:val="99"/>
    <w:semiHidden/>
    <w:unhideWhenUsed/>
    <w:rsid w:val="0060109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601097"/>
    <w:rPr>
      <w:rFonts w:ascii="Arial" w:eastAsia="Times New Roman" w:hAnsi="Arial" w:cs="Arial"/>
      <w:vanish/>
      <w:sz w:val="16"/>
      <w:szCs w:val="16"/>
      <w:lang w:eastAsia="ru-RU"/>
    </w:rPr>
  </w:style>
  <w:style w:type="paragraph" w:styleId="aa">
    <w:name w:val="List Paragraph"/>
    <w:basedOn w:val="a"/>
    <w:uiPriority w:val="34"/>
    <w:qFormat/>
    <w:rsid w:val="00601097"/>
    <w:pPr>
      <w:ind w:left="720"/>
      <w:contextualSpacing/>
    </w:pPr>
    <w:rPr>
      <w:lang w:eastAsia="ru-RU" w:bidi="ru-RU"/>
    </w:rPr>
  </w:style>
  <w:style w:type="paragraph" w:styleId="ab">
    <w:name w:val="No Spacing"/>
    <w:uiPriority w:val="1"/>
    <w:qFormat/>
    <w:rsid w:val="00601097"/>
    <w:pPr>
      <w:spacing w:after="0" w:line="240" w:lineRule="auto"/>
    </w:pPr>
    <w:rPr>
      <w:lang w:eastAsia="ru-RU" w:bidi="ru-RU"/>
    </w:rPr>
  </w:style>
  <w:style w:type="numbering" w:customStyle="1" w:styleId="21">
    <w:name w:val="Нет списка2"/>
    <w:next w:val="a2"/>
    <w:uiPriority w:val="99"/>
    <w:semiHidden/>
    <w:rsid w:val="00601097"/>
  </w:style>
  <w:style w:type="paragraph" w:styleId="ac">
    <w:name w:val="header"/>
    <w:aliases w:val=" Знак"/>
    <w:basedOn w:val="a"/>
    <w:link w:val="ad"/>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aliases w:val=" Знак Знак"/>
    <w:basedOn w:val="a0"/>
    <w:link w:val="ac"/>
    <w:rsid w:val="00601097"/>
    <w:rPr>
      <w:rFonts w:ascii="Times New Roman" w:eastAsia="Times New Roman" w:hAnsi="Times New Roman" w:cs="Times New Roman"/>
      <w:sz w:val="24"/>
      <w:szCs w:val="24"/>
      <w:lang w:eastAsia="ru-RU"/>
    </w:rPr>
  </w:style>
  <w:style w:type="character" w:styleId="ae">
    <w:name w:val="page number"/>
    <w:basedOn w:val="a0"/>
    <w:rsid w:val="00601097"/>
  </w:style>
  <w:style w:type="paragraph" w:customStyle="1" w:styleId="ConsPlusNormal">
    <w:name w:val="ConsPlusNormal"/>
    <w:link w:val="ConsPlusNormal0"/>
    <w:rsid w:val="006010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10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footer"/>
    <w:basedOn w:val="a"/>
    <w:link w:val="af0"/>
    <w:rsid w:val="006010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601097"/>
    <w:rPr>
      <w:rFonts w:ascii="Times New Roman" w:eastAsia="Times New Roman" w:hAnsi="Times New Roman" w:cs="Times New Roman"/>
      <w:sz w:val="24"/>
      <w:szCs w:val="24"/>
      <w:lang w:eastAsia="ru-RU"/>
    </w:rPr>
  </w:style>
  <w:style w:type="table" w:styleId="af1">
    <w:name w:val="Table Grid"/>
    <w:basedOn w:val="a1"/>
    <w:rsid w:val="006010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Знак Знак Знак"/>
    <w:basedOn w:val="a"/>
    <w:rsid w:val="00601097"/>
    <w:pPr>
      <w:spacing w:after="160" w:line="240" w:lineRule="exact"/>
    </w:pPr>
    <w:rPr>
      <w:rFonts w:ascii="Verdana" w:eastAsia="Times New Roman" w:hAnsi="Verdana" w:cs="Times New Roman"/>
      <w:sz w:val="20"/>
      <w:szCs w:val="20"/>
      <w:lang w:val="en-US"/>
    </w:rPr>
  </w:style>
  <w:style w:type="paragraph" w:styleId="31">
    <w:name w:val="Body Text Indent 3"/>
    <w:basedOn w:val="a"/>
    <w:link w:val="32"/>
    <w:rsid w:val="00601097"/>
    <w:pPr>
      <w:tabs>
        <w:tab w:val="left" w:pos="1260"/>
        <w:tab w:val="left" w:pos="1440"/>
      </w:tabs>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0"/>
    <w:link w:val="31"/>
    <w:rsid w:val="00601097"/>
    <w:rPr>
      <w:rFonts w:ascii="Times New Roman" w:eastAsia="Times New Roman" w:hAnsi="Times New Roman" w:cs="Times New Roman"/>
      <w:b/>
      <w:sz w:val="28"/>
      <w:szCs w:val="20"/>
      <w:lang w:eastAsia="ru-RU"/>
    </w:rPr>
  </w:style>
  <w:style w:type="paragraph" w:customStyle="1" w:styleId="s1">
    <w:name w:val="s_1"/>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601097"/>
  </w:style>
  <w:style w:type="character" w:customStyle="1" w:styleId="af3">
    <w:name w:val="Гипертекстовая ссылка"/>
    <w:basedOn w:val="a0"/>
    <w:uiPriority w:val="99"/>
    <w:rsid w:val="00601097"/>
    <w:rPr>
      <w:rFonts w:ascii="Times New Roman" w:hAnsi="Times New Roman" w:cs="Times New Roman" w:hint="default"/>
      <w:b w:val="0"/>
      <w:bCs w:val="0"/>
      <w:color w:val="000000"/>
    </w:rPr>
  </w:style>
  <w:style w:type="paragraph" w:customStyle="1" w:styleId="headertext">
    <w:name w:val="header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3">
    <w:name w:val="Нет списка3"/>
    <w:next w:val="a2"/>
    <w:uiPriority w:val="99"/>
    <w:semiHidden/>
    <w:unhideWhenUsed/>
    <w:rsid w:val="00601097"/>
  </w:style>
  <w:style w:type="character" w:customStyle="1" w:styleId="22">
    <w:name w:val="Основной текст (2)_"/>
    <w:basedOn w:val="a0"/>
    <w:link w:val="23"/>
    <w:uiPriority w:val="99"/>
    <w:locked/>
    <w:rsid w:val="00601097"/>
    <w:rPr>
      <w:rFonts w:ascii="Times New Roman" w:hAnsi="Times New Roman" w:cs="Times New Roman"/>
      <w:sz w:val="28"/>
      <w:szCs w:val="28"/>
      <w:shd w:val="clear" w:color="auto" w:fill="FFFFFF"/>
    </w:rPr>
  </w:style>
  <w:style w:type="paragraph" w:customStyle="1" w:styleId="23">
    <w:name w:val="Основной текст (2)"/>
    <w:basedOn w:val="a"/>
    <w:link w:val="22"/>
    <w:uiPriority w:val="99"/>
    <w:rsid w:val="00601097"/>
    <w:pPr>
      <w:widowControl w:val="0"/>
      <w:shd w:val="clear" w:color="auto" w:fill="FFFFFF"/>
      <w:spacing w:before="420" w:after="0" w:line="240" w:lineRule="atLeast"/>
      <w:ind w:hanging="100"/>
      <w:jc w:val="both"/>
    </w:pPr>
    <w:rPr>
      <w:rFonts w:ascii="Times New Roman" w:hAnsi="Times New Roman" w:cs="Times New Roman"/>
      <w:sz w:val="28"/>
      <w:szCs w:val="28"/>
    </w:rPr>
  </w:style>
  <w:style w:type="paragraph" w:customStyle="1" w:styleId="af4">
    <w:name w:val="Знак"/>
    <w:basedOn w:val="a"/>
    <w:rsid w:val="00601097"/>
    <w:pPr>
      <w:spacing w:after="160" w:line="240" w:lineRule="exact"/>
      <w:jc w:val="both"/>
    </w:pPr>
    <w:rPr>
      <w:rFonts w:ascii="Times New Roman" w:eastAsia="Times New Roman" w:hAnsi="Times New Roman" w:cs="Times New Roman"/>
      <w:sz w:val="20"/>
      <w:szCs w:val="20"/>
      <w:lang w:eastAsia="zh-CN"/>
    </w:rPr>
  </w:style>
  <w:style w:type="paragraph" w:customStyle="1" w:styleId="ConsPlusTitle">
    <w:name w:val="ConsPlusTitle"/>
    <w:rsid w:val="00601097"/>
    <w:pPr>
      <w:widowControl w:val="0"/>
      <w:autoSpaceDE w:val="0"/>
      <w:autoSpaceDN w:val="0"/>
      <w:adjustRightInd w:val="0"/>
      <w:spacing w:after="0" w:line="240" w:lineRule="auto"/>
    </w:pPr>
    <w:rPr>
      <w:rFonts w:ascii="Calibri" w:eastAsia="Times New Roman" w:hAnsi="Calibri" w:cs="Calibri"/>
      <w:b/>
      <w:bCs/>
      <w:sz w:val="28"/>
      <w:szCs w:val="28"/>
      <w:lang w:eastAsia="ru-RU"/>
    </w:rPr>
  </w:style>
  <w:style w:type="paragraph" w:customStyle="1" w:styleId="af5">
    <w:name w:val="Официальный"/>
    <w:basedOn w:val="a"/>
    <w:uiPriority w:val="99"/>
    <w:rsid w:val="00601097"/>
    <w:pPr>
      <w:spacing w:after="0" w:line="240" w:lineRule="auto"/>
      <w:ind w:firstLine="709"/>
    </w:pPr>
    <w:rPr>
      <w:rFonts w:ascii="Times New Roman" w:eastAsia="Times New Roman" w:hAnsi="Times New Roman" w:cs="Times New Roman"/>
      <w:sz w:val="28"/>
    </w:rPr>
  </w:style>
  <w:style w:type="table" w:customStyle="1" w:styleId="12">
    <w:name w:val="Сетка таблицы1"/>
    <w:basedOn w:val="a1"/>
    <w:next w:val="af1"/>
    <w:uiPriority w:val="59"/>
    <w:rsid w:val="006010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601097"/>
  </w:style>
  <w:style w:type="paragraph" w:customStyle="1" w:styleId="af6">
    <w:name w:val="Заголовок к тексту"/>
    <w:basedOn w:val="a"/>
    <w:next w:val="af7"/>
    <w:uiPriority w:val="99"/>
    <w:rsid w:val="00601097"/>
    <w:pPr>
      <w:suppressAutoHyphens/>
      <w:spacing w:after="480" w:line="240" w:lineRule="exact"/>
    </w:pPr>
    <w:rPr>
      <w:rFonts w:ascii="Times New Roman" w:eastAsia="Times New Roman" w:hAnsi="Times New Roman" w:cs="Times New Roman"/>
      <w:b/>
      <w:sz w:val="28"/>
      <w:szCs w:val="20"/>
      <w:lang w:eastAsia="ru-RU"/>
    </w:rPr>
  </w:style>
  <w:style w:type="paragraph" w:customStyle="1" w:styleId="af8">
    <w:name w:val="регистрационные поля"/>
    <w:basedOn w:val="a"/>
    <w:uiPriority w:val="99"/>
    <w:rsid w:val="00601097"/>
    <w:pPr>
      <w:spacing w:after="0" w:line="240" w:lineRule="exact"/>
      <w:jc w:val="center"/>
    </w:pPr>
    <w:rPr>
      <w:rFonts w:ascii="Times New Roman" w:eastAsia="Times New Roman" w:hAnsi="Times New Roman" w:cs="Times New Roman"/>
      <w:sz w:val="28"/>
      <w:szCs w:val="20"/>
      <w:lang w:val="en-US" w:eastAsia="ru-RU"/>
    </w:rPr>
  </w:style>
  <w:style w:type="paragraph" w:customStyle="1" w:styleId="af9">
    <w:name w:val="Исполнитель"/>
    <w:basedOn w:val="af7"/>
    <w:uiPriority w:val="99"/>
    <w:rsid w:val="00601097"/>
    <w:pPr>
      <w:suppressAutoHyphens/>
      <w:spacing w:line="240" w:lineRule="exact"/>
    </w:pPr>
    <w:rPr>
      <w:szCs w:val="20"/>
    </w:rPr>
  </w:style>
  <w:style w:type="paragraph" w:styleId="af7">
    <w:name w:val="Body Text"/>
    <w:aliases w:val="Основной текст1"/>
    <w:basedOn w:val="a"/>
    <w:link w:val="afa"/>
    <w:rsid w:val="00601097"/>
    <w:pPr>
      <w:spacing w:after="120" w:line="240" w:lineRule="auto"/>
    </w:pPr>
    <w:rPr>
      <w:rFonts w:ascii="Times New Roman" w:eastAsia="Times New Roman" w:hAnsi="Times New Roman" w:cs="Times New Roman"/>
      <w:sz w:val="24"/>
      <w:szCs w:val="24"/>
      <w:lang w:eastAsia="ru-RU"/>
    </w:rPr>
  </w:style>
  <w:style w:type="character" w:customStyle="1" w:styleId="afa">
    <w:name w:val="Основной текст Знак"/>
    <w:aliases w:val="Основной текст1 Знак1"/>
    <w:basedOn w:val="a0"/>
    <w:link w:val="af7"/>
    <w:rsid w:val="00601097"/>
    <w:rPr>
      <w:rFonts w:ascii="Times New Roman" w:eastAsia="Times New Roman" w:hAnsi="Times New Roman" w:cs="Times New Roman"/>
      <w:sz w:val="24"/>
      <w:szCs w:val="24"/>
      <w:lang w:eastAsia="ru-RU"/>
    </w:rPr>
  </w:style>
  <w:style w:type="paragraph" w:customStyle="1" w:styleId="afb">
    <w:name w:val="Форма"/>
    <w:uiPriority w:val="99"/>
    <w:rsid w:val="00601097"/>
    <w:pPr>
      <w:spacing w:after="0" w:line="240" w:lineRule="auto"/>
    </w:pPr>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601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01097"/>
    <w:rPr>
      <w:rFonts w:ascii="Courier New" w:eastAsia="Times New Roman" w:hAnsi="Courier New" w:cs="Courier New"/>
      <w:sz w:val="20"/>
      <w:szCs w:val="20"/>
      <w:lang w:eastAsia="ru-RU"/>
    </w:rPr>
  </w:style>
  <w:style w:type="table" w:customStyle="1" w:styleId="24">
    <w:name w:val="Сетка таблицы2"/>
    <w:basedOn w:val="a1"/>
    <w:next w:val="af1"/>
    <w:uiPriority w:val="99"/>
    <w:rsid w:val="0060109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6010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footnote text"/>
    <w:basedOn w:val="a"/>
    <w:link w:val="afd"/>
    <w:rsid w:val="00601097"/>
    <w:pPr>
      <w:spacing w:after="0" w:line="240" w:lineRule="auto"/>
    </w:pPr>
    <w:rPr>
      <w:rFonts w:ascii="Calibri" w:eastAsia="Times New Roman" w:hAnsi="Calibri" w:cs="Times New Roman"/>
      <w:sz w:val="20"/>
      <w:szCs w:val="20"/>
    </w:rPr>
  </w:style>
  <w:style w:type="character" w:customStyle="1" w:styleId="afd">
    <w:name w:val="Текст сноски Знак"/>
    <w:basedOn w:val="a0"/>
    <w:link w:val="afc"/>
    <w:rsid w:val="00601097"/>
    <w:rPr>
      <w:rFonts w:ascii="Calibri" w:eastAsia="Times New Roman" w:hAnsi="Calibri" w:cs="Times New Roman"/>
      <w:sz w:val="20"/>
      <w:szCs w:val="20"/>
    </w:rPr>
  </w:style>
  <w:style w:type="character" w:styleId="afe">
    <w:name w:val="footnote reference"/>
    <w:basedOn w:val="a0"/>
    <w:uiPriority w:val="99"/>
    <w:rsid w:val="00601097"/>
    <w:rPr>
      <w:rFonts w:cs="Times New Roman"/>
      <w:vertAlign w:val="superscript"/>
    </w:rPr>
  </w:style>
  <w:style w:type="paragraph" w:styleId="25">
    <w:name w:val="Body Text 2"/>
    <w:basedOn w:val="a"/>
    <w:link w:val="26"/>
    <w:rsid w:val="00601097"/>
    <w:pPr>
      <w:spacing w:after="120" w:line="480" w:lineRule="auto"/>
    </w:pPr>
    <w:rPr>
      <w:rFonts w:ascii="Calibri" w:eastAsia="Times New Roman" w:hAnsi="Calibri" w:cs="Times New Roman"/>
    </w:rPr>
  </w:style>
  <w:style w:type="character" w:customStyle="1" w:styleId="26">
    <w:name w:val="Основной текст 2 Знак"/>
    <w:basedOn w:val="a0"/>
    <w:link w:val="25"/>
    <w:rsid w:val="00601097"/>
    <w:rPr>
      <w:rFonts w:ascii="Calibri" w:eastAsia="Times New Roman" w:hAnsi="Calibri" w:cs="Times New Roman"/>
    </w:rPr>
  </w:style>
  <w:style w:type="table" w:customStyle="1" w:styleId="110">
    <w:name w:val="Сетка таблицы11"/>
    <w:basedOn w:val="a1"/>
    <w:next w:val="af1"/>
    <w:uiPriority w:val="59"/>
    <w:rsid w:val="00601097"/>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601097"/>
  </w:style>
  <w:style w:type="numbering" w:customStyle="1" w:styleId="1110">
    <w:name w:val="Нет списка111"/>
    <w:next w:val="a2"/>
    <w:semiHidden/>
    <w:unhideWhenUsed/>
    <w:rsid w:val="00601097"/>
  </w:style>
  <w:style w:type="paragraph" w:styleId="aff">
    <w:name w:val="Body Text Indent"/>
    <w:basedOn w:val="a"/>
    <w:link w:val="aff0"/>
    <w:uiPriority w:val="99"/>
    <w:rsid w:val="00601097"/>
    <w:pPr>
      <w:tabs>
        <w:tab w:val="left" w:pos="720"/>
      </w:tabs>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0">
    <w:name w:val="Основной текст с отступом Знак"/>
    <w:basedOn w:val="a0"/>
    <w:link w:val="aff"/>
    <w:uiPriority w:val="99"/>
    <w:rsid w:val="00601097"/>
    <w:rPr>
      <w:rFonts w:ascii="Times New Roman" w:eastAsia="Times New Roman" w:hAnsi="Times New Roman" w:cs="Times New Roman"/>
      <w:sz w:val="28"/>
      <w:szCs w:val="24"/>
      <w:lang w:eastAsia="ru-RU"/>
    </w:rPr>
  </w:style>
  <w:style w:type="paragraph" w:styleId="27">
    <w:name w:val="Body Text Indent 2"/>
    <w:basedOn w:val="a"/>
    <w:link w:val="28"/>
    <w:rsid w:val="00601097"/>
    <w:pPr>
      <w:spacing w:after="0" w:line="240" w:lineRule="auto"/>
      <w:ind w:firstLine="709"/>
      <w:jc w:val="center"/>
    </w:pPr>
    <w:rPr>
      <w:rFonts w:ascii="Times New Roman" w:eastAsia="Times New Roman" w:hAnsi="Times New Roman" w:cs="Times New Roman"/>
      <w:b/>
      <w:sz w:val="28"/>
      <w:szCs w:val="24"/>
      <w:lang w:eastAsia="ru-RU"/>
    </w:rPr>
  </w:style>
  <w:style w:type="character" w:customStyle="1" w:styleId="28">
    <w:name w:val="Основной текст с отступом 2 Знак"/>
    <w:basedOn w:val="a0"/>
    <w:link w:val="27"/>
    <w:rsid w:val="00601097"/>
    <w:rPr>
      <w:rFonts w:ascii="Times New Roman" w:eastAsia="Times New Roman" w:hAnsi="Times New Roman" w:cs="Times New Roman"/>
      <w:b/>
      <w:sz w:val="28"/>
      <w:szCs w:val="24"/>
      <w:lang w:eastAsia="ru-RU"/>
    </w:rPr>
  </w:style>
  <w:style w:type="paragraph" w:customStyle="1" w:styleId="ConsNormal">
    <w:name w:val="ConsNormal"/>
    <w:rsid w:val="00601097"/>
    <w:pPr>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601097"/>
    <w:pPr>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rsid w:val="00601097"/>
    <w:pPr>
      <w:spacing w:after="0" w:line="240" w:lineRule="auto"/>
      <w:ind w:right="19772"/>
    </w:pPr>
    <w:rPr>
      <w:rFonts w:ascii="Arial" w:eastAsia="Times New Roman" w:hAnsi="Arial" w:cs="Times New Roman"/>
      <w:b/>
      <w:snapToGrid w:val="0"/>
      <w:sz w:val="16"/>
      <w:szCs w:val="20"/>
      <w:lang w:eastAsia="ru-RU"/>
    </w:rPr>
  </w:style>
  <w:style w:type="character" w:customStyle="1" w:styleId="FontStyle33">
    <w:name w:val="Font Style33"/>
    <w:rsid w:val="00601097"/>
    <w:rPr>
      <w:rFonts w:ascii="Times New Roman" w:hAnsi="Times New Roman" w:cs="Times New Roman"/>
      <w:sz w:val="24"/>
      <w:szCs w:val="24"/>
    </w:rPr>
  </w:style>
  <w:style w:type="character" w:customStyle="1" w:styleId="FontStyle35">
    <w:name w:val="Font Style35"/>
    <w:rsid w:val="00601097"/>
    <w:rPr>
      <w:rFonts w:ascii="Times New Roman" w:hAnsi="Times New Roman" w:cs="Times New Roman"/>
      <w:b/>
      <w:bCs/>
      <w:i/>
      <w:iCs/>
      <w:sz w:val="24"/>
      <w:szCs w:val="24"/>
    </w:rPr>
  </w:style>
  <w:style w:type="paragraph" w:styleId="aff1">
    <w:name w:val="endnote text"/>
    <w:basedOn w:val="a"/>
    <w:link w:val="aff2"/>
    <w:rsid w:val="0060109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601097"/>
    <w:rPr>
      <w:rFonts w:ascii="Times New Roman" w:eastAsia="Times New Roman" w:hAnsi="Times New Roman" w:cs="Times New Roman"/>
      <w:sz w:val="20"/>
      <w:szCs w:val="20"/>
      <w:lang w:eastAsia="ru-RU"/>
    </w:rPr>
  </w:style>
  <w:style w:type="character" w:styleId="aff3">
    <w:name w:val="endnote reference"/>
    <w:rsid w:val="00601097"/>
    <w:rPr>
      <w:vertAlign w:val="superscript"/>
    </w:rPr>
  </w:style>
  <w:style w:type="paragraph" w:customStyle="1" w:styleId="aff4">
    <w:name w:val="Знак Знак Знак Знак"/>
    <w:basedOn w:val="a"/>
    <w:uiPriority w:val="99"/>
    <w:rsid w:val="00601097"/>
    <w:pPr>
      <w:spacing w:after="160" w:line="240" w:lineRule="exact"/>
      <w:ind w:firstLine="567"/>
      <w:jc w:val="both"/>
    </w:pPr>
    <w:rPr>
      <w:rFonts w:ascii="Verdana" w:eastAsia="Times New Roman" w:hAnsi="Verdana" w:cs="Verdana"/>
      <w:sz w:val="20"/>
      <w:szCs w:val="20"/>
      <w:lang w:val="en-US"/>
    </w:rPr>
  </w:style>
  <w:style w:type="paragraph" w:customStyle="1" w:styleId="text">
    <w:name w:val="text"/>
    <w:basedOn w:val="a"/>
    <w:uiPriority w:val="99"/>
    <w:rsid w:val="00601097"/>
    <w:pPr>
      <w:spacing w:after="0" w:line="240" w:lineRule="auto"/>
      <w:ind w:firstLine="567"/>
      <w:jc w:val="both"/>
    </w:pPr>
    <w:rPr>
      <w:rFonts w:ascii="Arial" w:eastAsia="Times New Roman" w:hAnsi="Arial" w:cs="Arial"/>
      <w:sz w:val="24"/>
      <w:szCs w:val="24"/>
      <w:lang w:eastAsia="ru-RU"/>
    </w:rPr>
  </w:style>
  <w:style w:type="character" w:customStyle="1" w:styleId="13">
    <w:name w:val="Верхний колонтитул Знак1"/>
    <w:basedOn w:val="a0"/>
    <w:uiPriority w:val="99"/>
    <w:rsid w:val="00601097"/>
  </w:style>
  <w:style w:type="character" w:customStyle="1" w:styleId="14">
    <w:name w:val="Нижний колонтитул Знак1"/>
    <w:basedOn w:val="a0"/>
    <w:uiPriority w:val="99"/>
    <w:semiHidden/>
    <w:rsid w:val="00601097"/>
  </w:style>
  <w:style w:type="character" w:customStyle="1" w:styleId="15">
    <w:name w:val="Основной текст Знак1"/>
    <w:aliases w:val="Основной текст1 Знак"/>
    <w:basedOn w:val="a0"/>
    <w:uiPriority w:val="99"/>
    <w:semiHidden/>
    <w:rsid w:val="00601097"/>
  </w:style>
  <w:style w:type="character" w:customStyle="1" w:styleId="16">
    <w:name w:val="Текст выноски Знак1"/>
    <w:basedOn w:val="a0"/>
    <w:uiPriority w:val="99"/>
    <w:semiHidden/>
    <w:rsid w:val="00601097"/>
    <w:rPr>
      <w:rFonts w:ascii="Tahoma" w:hAnsi="Tahoma" w:cs="Tahoma"/>
      <w:sz w:val="16"/>
      <w:szCs w:val="16"/>
    </w:rPr>
  </w:style>
  <w:style w:type="paragraph" w:customStyle="1" w:styleId="17">
    <w:name w:val="Обычный1"/>
    <w:rsid w:val="00601097"/>
    <w:pPr>
      <w:snapToGrid w:val="0"/>
      <w:spacing w:before="60" w:after="0" w:line="240" w:lineRule="auto"/>
      <w:ind w:firstLine="720"/>
      <w:jc w:val="both"/>
    </w:pPr>
    <w:rPr>
      <w:rFonts w:ascii="Arial" w:eastAsia="Calibri" w:hAnsi="Arial" w:cs="Times New Roman"/>
      <w:sz w:val="24"/>
      <w:szCs w:val="20"/>
      <w:lang w:eastAsia="ru-RU"/>
    </w:rPr>
  </w:style>
  <w:style w:type="numbering" w:customStyle="1" w:styleId="120">
    <w:name w:val="Нет списка12"/>
    <w:next w:val="a2"/>
    <w:semiHidden/>
    <w:unhideWhenUsed/>
    <w:rsid w:val="00601097"/>
  </w:style>
  <w:style w:type="numbering" w:customStyle="1" w:styleId="130">
    <w:name w:val="Нет списка13"/>
    <w:next w:val="a2"/>
    <w:semiHidden/>
    <w:unhideWhenUsed/>
    <w:rsid w:val="00601097"/>
  </w:style>
  <w:style w:type="numbering" w:customStyle="1" w:styleId="140">
    <w:name w:val="Нет списка14"/>
    <w:next w:val="a2"/>
    <w:semiHidden/>
    <w:unhideWhenUsed/>
    <w:rsid w:val="00601097"/>
  </w:style>
  <w:style w:type="numbering" w:customStyle="1" w:styleId="51">
    <w:name w:val="Нет списка5"/>
    <w:next w:val="a2"/>
    <w:uiPriority w:val="99"/>
    <w:semiHidden/>
    <w:unhideWhenUsed/>
    <w:rsid w:val="00601097"/>
  </w:style>
  <w:style w:type="paragraph" w:customStyle="1" w:styleId="18">
    <w:name w:val="Знак Знак1 Знак"/>
    <w:basedOn w:val="a"/>
    <w:rsid w:val="0060109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5">
    <w:name w:val="Знак Знак Знак Знак Знак Знак Знак Знак Знак Знак Знак Знак Знак Знак Знак Знак Знак Знак"/>
    <w:basedOn w:val="a"/>
    <w:rsid w:val="00601097"/>
    <w:pPr>
      <w:keepLines/>
      <w:spacing w:after="160" w:line="240" w:lineRule="exact"/>
    </w:pPr>
    <w:rPr>
      <w:rFonts w:ascii="Verdana" w:eastAsia="MS Mincho" w:hAnsi="Verdana" w:cs="Franklin Gothic Book"/>
      <w:sz w:val="20"/>
      <w:szCs w:val="20"/>
      <w:lang w:val="en-US"/>
    </w:rPr>
  </w:style>
  <w:style w:type="numbering" w:customStyle="1" w:styleId="61">
    <w:name w:val="Нет списка6"/>
    <w:next w:val="a2"/>
    <w:uiPriority w:val="99"/>
    <w:semiHidden/>
    <w:unhideWhenUsed/>
    <w:rsid w:val="00601097"/>
  </w:style>
  <w:style w:type="numbering" w:customStyle="1" w:styleId="71">
    <w:name w:val="Нет списка7"/>
    <w:next w:val="a2"/>
    <w:uiPriority w:val="99"/>
    <w:semiHidden/>
    <w:unhideWhenUsed/>
    <w:rsid w:val="00601097"/>
  </w:style>
  <w:style w:type="paragraph" w:customStyle="1" w:styleId="aff6">
    <w:name w:val="ОТСТУП"/>
    <w:basedOn w:val="a"/>
    <w:rsid w:val="00601097"/>
    <w:pPr>
      <w:widowControl w:val="0"/>
      <w:numPr>
        <w:ilvl w:val="12"/>
      </w:numPr>
      <w:autoSpaceDE w:val="0"/>
      <w:autoSpaceDN w:val="0"/>
      <w:spacing w:after="0" w:line="240" w:lineRule="auto"/>
      <w:ind w:firstLine="709"/>
      <w:jc w:val="center"/>
    </w:pPr>
    <w:rPr>
      <w:rFonts w:ascii="Times New Roman" w:eastAsia="Times New Roman" w:hAnsi="Times New Roman" w:cs="Times New Roman"/>
      <w:sz w:val="20"/>
      <w:szCs w:val="24"/>
      <w:lang w:eastAsia="ru-RU"/>
    </w:rPr>
  </w:style>
  <w:style w:type="paragraph" w:customStyle="1" w:styleId="19">
    <w:name w:val="Название1"/>
    <w:rsid w:val="00601097"/>
    <w:pPr>
      <w:spacing w:after="0" w:line="240" w:lineRule="auto"/>
      <w:jc w:val="center"/>
    </w:pPr>
    <w:rPr>
      <w:rFonts w:ascii="Arial" w:eastAsia="Times New Roman" w:hAnsi="Arial" w:cs="Times New Roman"/>
      <w:sz w:val="24"/>
      <w:szCs w:val="20"/>
      <w:lang w:eastAsia="ru-RU"/>
    </w:rPr>
  </w:style>
  <w:style w:type="paragraph" w:customStyle="1" w:styleId="29">
    <w:name w:val="Обычный2"/>
    <w:rsid w:val="00601097"/>
    <w:pPr>
      <w:spacing w:after="0" w:line="240" w:lineRule="auto"/>
      <w:jc w:val="both"/>
    </w:pPr>
    <w:rPr>
      <w:rFonts w:ascii="Times New Roman" w:eastAsia="Times New Roman" w:hAnsi="Times New Roman" w:cs="Times New Roman"/>
      <w:sz w:val="28"/>
      <w:szCs w:val="20"/>
      <w:lang w:eastAsia="ru-RU"/>
    </w:rPr>
  </w:style>
  <w:style w:type="paragraph" w:customStyle="1" w:styleId="210">
    <w:name w:val="Заголовок 21"/>
    <w:basedOn w:val="29"/>
    <w:next w:val="29"/>
    <w:rsid w:val="00601097"/>
    <w:pPr>
      <w:keepNext/>
      <w:jc w:val="center"/>
      <w:outlineLvl w:val="1"/>
    </w:pPr>
    <w:rPr>
      <w:rFonts w:ascii="Arial" w:hAnsi="Arial"/>
      <w:sz w:val="24"/>
    </w:rPr>
  </w:style>
  <w:style w:type="paragraph" w:customStyle="1" w:styleId="310">
    <w:name w:val="Основной текст 31"/>
    <w:basedOn w:val="29"/>
    <w:rsid w:val="00601097"/>
    <w:pPr>
      <w:jc w:val="left"/>
    </w:pPr>
    <w:rPr>
      <w:rFonts w:ascii="Arial" w:hAnsi="Arial"/>
      <w:color w:val="FF0000"/>
    </w:rPr>
  </w:style>
  <w:style w:type="paragraph" w:customStyle="1" w:styleId="2a">
    <w:name w:val="Основной текст2"/>
    <w:rsid w:val="00601097"/>
    <w:pPr>
      <w:tabs>
        <w:tab w:val="left" w:pos="709"/>
      </w:tabs>
      <w:spacing w:after="0" w:line="240" w:lineRule="auto"/>
      <w:jc w:val="both"/>
    </w:pPr>
    <w:rPr>
      <w:rFonts w:ascii="Arial" w:eastAsia="Times New Roman" w:hAnsi="Arial" w:cs="Times New Roman"/>
      <w:sz w:val="24"/>
      <w:szCs w:val="20"/>
      <w:lang w:eastAsia="ru-RU"/>
    </w:rPr>
  </w:style>
  <w:style w:type="table" w:customStyle="1" w:styleId="121">
    <w:name w:val="Сетка таблицы12"/>
    <w:basedOn w:val="a1"/>
    <w:next w:val="af1"/>
    <w:uiPriority w:val="59"/>
    <w:rsid w:val="00601097"/>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601097"/>
  </w:style>
  <w:style w:type="numbering" w:customStyle="1" w:styleId="150">
    <w:name w:val="Нет списка15"/>
    <w:next w:val="a2"/>
    <w:semiHidden/>
    <w:unhideWhenUsed/>
    <w:rsid w:val="00601097"/>
  </w:style>
  <w:style w:type="paragraph" w:customStyle="1" w:styleId="xl65">
    <w:name w:val="xl6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6">
    <w:name w:val="xl66"/>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601097"/>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601097"/>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60109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16"/>
      <w:szCs w:val="16"/>
      <w:lang w:eastAsia="ru-RU"/>
    </w:rPr>
  </w:style>
  <w:style w:type="paragraph" w:customStyle="1" w:styleId="xl73">
    <w:name w:val="xl73"/>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5">
    <w:name w:val="xl75"/>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601097"/>
    <w:pPr>
      <w:pBdr>
        <w:top w:val="single" w:sz="8"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601097"/>
    <w:pPr>
      <w:pBdr>
        <w:top w:val="single" w:sz="8"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601097"/>
    <w:pPr>
      <w:pBdr>
        <w:top w:val="single" w:sz="8"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60109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
    <w:rsid w:val="00601097"/>
    <w:pPr>
      <w:pBdr>
        <w:top w:val="single" w:sz="8"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01097"/>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5">
    <w:name w:val="xl85"/>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6">
    <w:name w:val="xl86"/>
    <w:basedOn w:val="a"/>
    <w:rsid w:val="00601097"/>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7">
    <w:name w:val="xl87"/>
    <w:basedOn w:val="a"/>
    <w:rsid w:val="00601097"/>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8">
    <w:name w:val="xl88"/>
    <w:basedOn w:val="a"/>
    <w:rsid w:val="00601097"/>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9">
    <w:name w:val="xl89"/>
    <w:basedOn w:val="a"/>
    <w:rsid w:val="00601097"/>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9">
    <w:name w:val="Нет списка9"/>
    <w:next w:val="a2"/>
    <w:semiHidden/>
    <w:rsid w:val="00601097"/>
  </w:style>
  <w:style w:type="paragraph" w:styleId="aff7">
    <w:name w:val="annotation text"/>
    <w:basedOn w:val="a"/>
    <w:link w:val="aff8"/>
    <w:rsid w:val="00601097"/>
    <w:pPr>
      <w:spacing w:after="0" w:line="240" w:lineRule="auto"/>
    </w:pPr>
    <w:rPr>
      <w:rFonts w:ascii="Times New Roman" w:eastAsia="Calibri" w:hAnsi="Times New Roman" w:cs="Times New Roman"/>
      <w:sz w:val="24"/>
      <w:szCs w:val="20"/>
      <w:lang w:eastAsia="ru-RU"/>
    </w:rPr>
  </w:style>
  <w:style w:type="character" w:customStyle="1" w:styleId="aff8">
    <w:name w:val="Текст примечания Знак"/>
    <w:basedOn w:val="a0"/>
    <w:link w:val="aff7"/>
    <w:rsid w:val="00601097"/>
    <w:rPr>
      <w:rFonts w:ascii="Times New Roman" w:eastAsia="Calibri" w:hAnsi="Times New Roman" w:cs="Times New Roman"/>
      <w:sz w:val="24"/>
      <w:szCs w:val="20"/>
      <w:lang w:eastAsia="ru-RU"/>
    </w:rPr>
  </w:style>
  <w:style w:type="character" w:customStyle="1" w:styleId="62">
    <w:name w:val="Знак Знак6"/>
    <w:rsid w:val="00601097"/>
    <w:rPr>
      <w:sz w:val="24"/>
    </w:rPr>
  </w:style>
  <w:style w:type="character" w:customStyle="1" w:styleId="80">
    <w:name w:val="Знак Знак8"/>
    <w:rsid w:val="00601097"/>
    <w:rPr>
      <w:sz w:val="24"/>
    </w:rPr>
  </w:style>
  <w:style w:type="paragraph" w:styleId="34">
    <w:name w:val="Body Text 3"/>
    <w:basedOn w:val="a"/>
    <w:link w:val="35"/>
    <w:uiPriority w:val="99"/>
    <w:semiHidden/>
    <w:unhideWhenUsed/>
    <w:rsid w:val="00601097"/>
    <w:pPr>
      <w:spacing w:after="120"/>
    </w:pPr>
    <w:rPr>
      <w:sz w:val="16"/>
      <w:szCs w:val="16"/>
    </w:rPr>
  </w:style>
  <w:style w:type="character" w:customStyle="1" w:styleId="35">
    <w:name w:val="Основной текст 3 Знак"/>
    <w:basedOn w:val="a0"/>
    <w:link w:val="34"/>
    <w:uiPriority w:val="99"/>
    <w:semiHidden/>
    <w:rsid w:val="00601097"/>
    <w:rPr>
      <w:sz w:val="16"/>
      <w:szCs w:val="16"/>
    </w:rPr>
  </w:style>
  <w:style w:type="table" w:customStyle="1" w:styleId="211">
    <w:name w:val="Сетка таблицы21"/>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rsid w:val="006010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rsid w:val="00601097"/>
  </w:style>
  <w:style w:type="paragraph" w:styleId="aff9">
    <w:name w:val="annotation subject"/>
    <w:basedOn w:val="aff7"/>
    <w:next w:val="aff7"/>
    <w:link w:val="affa"/>
    <w:rsid w:val="00601097"/>
    <w:pPr>
      <w:spacing w:before="100" w:beforeAutospacing="1"/>
    </w:pPr>
    <w:rPr>
      <w:rFonts w:eastAsia="Times New Roman"/>
      <w:b/>
      <w:bCs/>
      <w:sz w:val="20"/>
    </w:rPr>
  </w:style>
  <w:style w:type="character" w:customStyle="1" w:styleId="affa">
    <w:name w:val="Тема примечания Знак"/>
    <w:basedOn w:val="aff8"/>
    <w:link w:val="aff9"/>
    <w:rsid w:val="00601097"/>
    <w:rPr>
      <w:rFonts w:ascii="Times New Roman" w:eastAsia="Times New Roman" w:hAnsi="Times New Roman" w:cs="Times New Roman"/>
      <w:b/>
      <w:bCs/>
      <w:sz w:val="20"/>
      <w:szCs w:val="20"/>
      <w:lang w:eastAsia="ru-RU"/>
    </w:rPr>
  </w:style>
  <w:style w:type="character" w:styleId="affb">
    <w:name w:val="annotation reference"/>
    <w:rsid w:val="00601097"/>
    <w:rPr>
      <w:sz w:val="16"/>
      <w:szCs w:val="16"/>
    </w:rPr>
  </w:style>
  <w:style w:type="paragraph" w:styleId="affc">
    <w:name w:val="caption"/>
    <w:basedOn w:val="a"/>
    <w:next w:val="a"/>
    <w:qFormat/>
    <w:rsid w:val="00601097"/>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fd">
    <w:name w:val="Revision"/>
    <w:hidden/>
    <w:uiPriority w:val="99"/>
    <w:semiHidden/>
    <w:rsid w:val="00601097"/>
    <w:pPr>
      <w:spacing w:after="0" w:line="240" w:lineRule="auto"/>
    </w:pPr>
    <w:rPr>
      <w:rFonts w:ascii="Times New Roman" w:eastAsia="Times New Roman" w:hAnsi="Times New Roman" w:cs="Times New Roman"/>
      <w:sz w:val="28"/>
      <w:szCs w:val="28"/>
      <w:lang w:eastAsia="ru-RU"/>
    </w:rPr>
  </w:style>
  <w:style w:type="table" w:customStyle="1" w:styleId="131">
    <w:name w:val="Сетка таблицы13"/>
    <w:basedOn w:val="a1"/>
    <w:next w:val="af1"/>
    <w:uiPriority w:val="59"/>
    <w:rsid w:val="00A86F1F"/>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A86F1F"/>
  </w:style>
  <w:style w:type="paragraph" w:customStyle="1" w:styleId="37">
    <w:name w:val="Знак Знак3"/>
    <w:basedOn w:val="a"/>
    <w:rsid w:val="009E2545"/>
    <w:pPr>
      <w:spacing w:after="160" w:line="240" w:lineRule="exact"/>
    </w:pPr>
    <w:rPr>
      <w:rFonts w:ascii="Verdana" w:eastAsia="Times New Roman" w:hAnsi="Verdana" w:cs="Verdana"/>
      <w:sz w:val="20"/>
      <w:szCs w:val="20"/>
      <w:lang w:val="en-US"/>
    </w:rPr>
  </w:style>
  <w:style w:type="character" w:customStyle="1" w:styleId="1a">
    <w:name w:val="Просмотренная гиперссылка1"/>
    <w:basedOn w:val="a0"/>
    <w:uiPriority w:val="99"/>
    <w:semiHidden/>
    <w:unhideWhenUsed/>
    <w:rsid w:val="009E2545"/>
    <w:rPr>
      <w:color w:val="800080"/>
      <w:u w:val="single"/>
    </w:rPr>
  </w:style>
  <w:style w:type="table" w:customStyle="1" w:styleId="141">
    <w:name w:val="Сетка таблицы14"/>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e">
    <w:name w:val="Обычный текст"/>
    <w:basedOn w:val="a"/>
    <w:rsid w:val="009E2545"/>
    <w:pPr>
      <w:spacing w:after="0" w:line="240" w:lineRule="auto"/>
      <w:ind w:firstLine="567"/>
      <w:jc w:val="both"/>
    </w:pPr>
    <w:rPr>
      <w:rFonts w:ascii="Times New Roman" w:eastAsia="Times New Roman" w:hAnsi="Times New Roman" w:cs="Times New Roman"/>
      <w:sz w:val="28"/>
      <w:szCs w:val="24"/>
      <w:lang w:eastAsia="ru-RU"/>
    </w:rPr>
  </w:style>
  <w:style w:type="paragraph" w:customStyle="1" w:styleId="Char">
    <w:name w:val="Char Знак Знак"/>
    <w:basedOn w:val="a"/>
    <w:rsid w:val="009E2545"/>
    <w:pPr>
      <w:widowControl w:val="0"/>
      <w:adjustRightInd w:val="0"/>
      <w:spacing w:after="160" w:line="240" w:lineRule="exact"/>
      <w:jc w:val="right"/>
    </w:pPr>
    <w:rPr>
      <w:rFonts w:ascii="Calibri" w:eastAsia="Calibri" w:hAnsi="Calibri" w:cs="Times New Roman"/>
      <w:sz w:val="20"/>
      <w:szCs w:val="20"/>
      <w:lang w:val="en-GB"/>
    </w:rPr>
  </w:style>
  <w:style w:type="paragraph" w:customStyle="1" w:styleId="1b">
    <w:name w:val="Без интервала1"/>
    <w:qFormat/>
    <w:rsid w:val="009E2545"/>
    <w:pPr>
      <w:spacing w:after="0" w:line="240" w:lineRule="auto"/>
    </w:pPr>
    <w:rPr>
      <w:rFonts w:ascii="Calibri" w:eastAsia="Calibri" w:hAnsi="Calibri" w:cs="Calibri"/>
      <w:sz w:val="28"/>
      <w:szCs w:val="28"/>
    </w:rPr>
  </w:style>
  <w:style w:type="paragraph" w:customStyle="1" w:styleId="Char0">
    <w:name w:val="Char"/>
    <w:basedOn w:val="a"/>
    <w:rsid w:val="009E2545"/>
    <w:pPr>
      <w:keepLines/>
      <w:spacing w:after="160" w:line="240" w:lineRule="exact"/>
    </w:pPr>
    <w:rPr>
      <w:rFonts w:ascii="Verdana" w:eastAsia="MS Mincho" w:hAnsi="Verdana" w:cs="Franklin Gothic Book"/>
      <w:sz w:val="20"/>
      <w:szCs w:val="20"/>
      <w:lang w:val="en-US"/>
    </w:rPr>
  </w:style>
  <w:style w:type="character" w:customStyle="1" w:styleId="ConsPlusNormal0">
    <w:name w:val="ConsPlusNormal Знак"/>
    <w:link w:val="ConsPlusNormal"/>
    <w:uiPriority w:val="99"/>
    <w:locked/>
    <w:rsid w:val="009E2545"/>
    <w:rPr>
      <w:rFonts w:ascii="Arial" w:eastAsia="Times New Roman" w:hAnsi="Arial" w:cs="Arial"/>
      <w:sz w:val="20"/>
      <w:szCs w:val="20"/>
      <w:lang w:eastAsia="ru-RU"/>
    </w:rPr>
  </w:style>
  <w:style w:type="paragraph" w:customStyle="1" w:styleId="afff">
    <w:name w:val="О чем"/>
    <w:basedOn w:val="a"/>
    <w:rsid w:val="009E2545"/>
    <w:pPr>
      <w:spacing w:after="0" w:line="240" w:lineRule="auto"/>
      <w:ind w:left="709"/>
    </w:pPr>
    <w:rPr>
      <w:rFonts w:ascii="Times New Roman" w:eastAsia="Times New Roman" w:hAnsi="Times New Roman" w:cs="Times New Roman"/>
      <w:szCs w:val="20"/>
      <w:lang w:eastAsia="ru-RU"/>
    </w:rPr>
  </w:style>
  <w:style w:type="table" w:customStyle="1" w:styleId="42">
    <w:name w:val="Сетка таблицы4"/>
    <w:basedOn w:val="a1"/>
    <w:next w:val="af1"/>
    <w:uiPriority w:val="59"/>
    <w:rsid w:val="009E254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9E2545"/>
    <w:pPr>
      <w:widowControl w:val="0"/>
      <w:autoSpaceDE w:val="0"/>
      <w:autoSpaceDN w:val="0"/>
      <w:adjustRightInd w:val="0"/>
      <w:spacing w:after="0" w:line="240" w:lineRule="auto"/>
    </w:pPr>
    <w:rPr>
      <w:rFonts w:ascii="Arial" w:eastAsia="Times New Roman" w:hAnsi="Arial" w:cs="Arial"/>
      <w:sz w:val="30"/>
      <w:szCs w:val="30"/>
      <w:lang w:eastAsia="ru-RU"/>
    </w:rPr>
  </w:style>
  <w:style w:type="character" w:customStyle="1" w:styleId="311">
    <w:name w:val="Основной текст 3 Знак1"/>
    <w:basedOn w:val="a0"/>
    <w:semiHidden/>
    <w:rsid w:val="009E2545"/>
    <w:rPr>
      <w:rFonts w:ascii="Times New Roman" w:eastAsia="Times New Roman" w:hAnsi="Times New Roman" w:cs="Times New Roman"/>
      <w:sz w:val="16"/>
      <w:szCs w:val="16"/>
      <w:lang w:eastAsia="ru-RU"/>
    </w:rPr>
  </w:style>
  <w:style w:type="paragraph" w:customStyle="1" w:styleId="ConsPlusCell">
    <w:name w:val="ConsPlusCell"/>
    <w:uiPriority w:val="99"/>
    <w:rsid w:val="009E254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c">
    <w:name w:val="Знак Знак1"/>
    <w:basedOn w:val="a"/>
    <w:rsid w:val="009E25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Стиль"/>
    <w:rsid w:val="009E254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6">
    <w:name w:val="Style26"/>
    <w:basedOn w:val="a"/>
    <w:rsid w:val="009E2545"/>
    <w:pPr>
      <w:widowControl w:val="0"/>
      <w:autoSpaceDE w:val="0"/>
      <w:autoSpaceDN w:val="0"/>
      <w:adjustRightInd w:val="0"/>
      <w:spacing w:after="0" w:line="480" w:lineRule="exact"/>
      <w:ind w:firstLine="706"/>
      <w:jc w:val="both"/>
    </w:pPr>
    <w:rPr>
      <w:rFonts w:ascii="Times New Roman" w:eastAsia="Times New Roman" w:hAnsi="Times New Roman" w:cs="Times New Roman"/>
      <w:sz w:val="24"/>
      <w:szCs w:val="24"/>
      <w:lang w:eastAsia="ru-RU"/>
    </w:rPr>
  </w:style>
  <w:style w:type="character" w:customStyle="1" w:styleId="FontStyle43">
    <w:name w:val="Font Style43"/>
    <w:rsid w:val="009E2545"/>
    <w:rPr>
      <w:rFonts w:ascii="Times New Roman" w:hAnsi="Times New Roman" w:cs="Times New Roman" w:hint="default"/>
      <w:sz w:val="26"/>
    </w:rPr>
  </w:style>
  <w:style w:type="paragraph" w:customStyle="1" w:styleId="1d">
    <w:name w:val="заголовок 1"/>
    <w:basedOn w:val="a"/>
    <w:next w:val="a"/>
    <w:rsid w:val="009E2545"/>
    <w:pPr>
      <w:keepNext/>
      <w:autoSpaceDE w:val="0"/>
      <w:autoSpaceDN w:val="0"/>
      <w:spacing w:after="0" w:line="240" w:lineRule="auto"/>
      <w:jc w:val="center"/>
      <w:outlineLvl w:val="0"/>
    </w:pPr>
    <w:rPr>
      <w:rFonts w:ascii="Times New Roman" w:eastAsia="Times New Roman" w:hAnsi="Times New Roman" w:cs="Times New Roman"/>
      <w:b/>
      <w:bCs/>
      <w:sz w:val="28"/>
      <w:szCs w:val="28"/>
      <w:lang w:eastAsia="ru-RU"/>
    </w:rPr>
  </w:style>
  <w:style w:type="paragraph" w:styleId="afff1">
    <w:name w:val="Title"/>
    <w:basedOn w:val="a"/>
    <w:link w:val="afff2"/>
    <w:qFormat/>
    <w:rsid w:val="009E2545"/>
    <w:pPr>
      <w:spacing w:after="0" w:line="216" w:lineRule="auto"/>
      <w:jc w:val="center"/>
    </w:pPr>
    <w:rPr>
      <w:rFonts w:ascii="Times New Roman" w:eastAsia="Times New Roman" w:hAnsi="Times New Roman" w:cs="Times New Roman"/>
      <w:sz w:val="32"/>
      <w:szCs w:val="20"/>
      <w:lang w:eastAsia="ru-RU"/>
    </w:rPr>
  </w:style>
  <w:style w:type="character" w:customStyle="1" w:styleId="afff2">
    <w:name w:val="Название Знак"/>
    <w:basedOn w:val="a0"/>
    <w:link w:val="afff1"/>
    <w:rsid w:val="009E2545"/>
    <w:rPr>
      <w:rFonts w:ascii="Times New Roman" w:eastAsia="Times New Roman" w:hAnsi="Times New Roman" w:cs="Times New Roman"/>
      <w:sz w:val="32"/>
      <w:szCs w:val="20"/>
      <w:lang w:eastAsia="ru-RU"/>
    </w:rPr>
  </w:style>
  <w:style w:type="paragraph" w:customStyle="1" w:styleId="38">
    <w:name w:val="Знак3 Знак Знак Знак"/>
    <w:basedOn w:val="a"/>
    <w:autoRedefine/>
    <w:rsid w:val="009E2545"/>
    <w:pPr>
      <w:spacing w:before="100" w:beforeAutospacing="1" w:after="100" w:afterAutospacing="1" w:line="216" w:lineRule="auto"/>
    </w:pPr>
    <w:rPr>
      <w:rFonts w:ascii="Times New Roman" w:eastAsia="Times New Roman" w:hAnsi="Times New Roman" w:cs="Times New Roman"/>
      <w:sz w:val="28"/>
      <w:szCs w:val="28"/>
      <w:lang w:val="en-US"/>
    </w:rPr>
  </w:style>
  <w:style w:type="paragraph" w:styleId="afff3">
    <w:name w:val="Plain Text"/>
    <w:basedOn w:val="a"/>
    <w:link w:val="afff4"/>
    <w:rsid w:val="009E2545"/>
    <w:pPr>
      <w:spacing w:after="0" w:line="216" w:lineRule="auto"/>
    </w:pPr>
    <w:rPr>
      <w:rFonts w:ascii="Courier New" w:eastAsia="Times New Roman" w:hAnsi="Courier New" w:cs="Times New Roman"/>
      <w:sz w:val="24"/>
      <w:szCs w:val="20"/>
      <w:lang w:eastAsia="ru-RU"/>
    </w:rPr>
  </w:style>
  <w:style w:type="character" w:customStyle="1" w:styleId="afff4">
    <w:name w:val="Текст Знак"/>
    <w:basedOn w:val="a0"/>
    <w:link w:val="afff3"/>
    <w:rsid w:val="009E2545"/>
    <w:rPr>
      <w:rFonts w:ascii="Courier New" w:eastAsia="Times New Roman" w:hAnsi="Courier New" w:cs="Times New Roman"/>
      <w:sz w:val="24"/>
      <w:szCs w:val="20"/>
      <w:lang w:eastAsia="ru-RU"/>
    </w:rPr>
  </w:style>
  <w:style w:type="paragraph" w:customStyle="1" w:styleId="Postan">
    <w:name w:val="Postan"/>
    <w:basedOn w:val="a"/>
    <w:rsid w:val="009E2545"/>
    <w:pPr>
      <w:spacing w:after="0" w:line="240" w:lineRule="auto"/>
      <w:jc w:val="center"/>
    </w:pPr>
    <w:rPr>
      <w:rFonts w:ascii="Times New Roman" w:eastAsia="Times New Roman" w:hAnsi="Times New Roman" w:cs="Times New Roman"/>
      <w:sz w:val="28"/>
      <w:szCs w:val="20"/>
      <w:lang w:eastAsia="ru-RU"/>
    </w:rPr>
  </w:style>
  <w:style w:type="paragraph" w:customStyle="1" w:styleId="Noparagraphstyle">
    <w:name w:val="[No paragraph style]"/>
    <w:rsid w:val="009E2545"/>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f5">
    <w:name w:val="Subtitle"/>
    <w:basedOn w:val="a"/>
    <w:link w:val="afff6"/>
    <w:qFormat/>
    <w:rsid w:val="009E2545"/>
    <w:pPr>
      <w:spacing w:after="0" w:line="240" w:lineRule="auto"/>
      <w:jc w:val="center"/>
    </w:pPr>
    <w:rPr>
      <w:rFonts w:ascii="Times New Roman" w:eastAsia="Times New Roman" w:hAnsi="Times New Roman" w:cs="Times New Roman"/>
      <w:b/>
      <w:bCs/>
      <w:sz w:val="28"/>
      <w:szCs w:val="24"/>
      <w:lang w:eastAsia="ru-RU"/>
    </w:rPr>
  </w:style>
  <w:style w:type="character" w:customStyle="1" w:styleId="afff6">
    <w:name w:val="Подзаголовок Знак"/>
    <w:basedOn w:val="a0"/>
    <w:link w:val="afff5"/>
    <w:rsid w:val="009E2545"/>
    <w:rPr>
      <w:rFonts w:ascii="Times New Roman" w:eastAsia="Times New Roman" w:hAnsi="Times New Roman" w:cs="Times New Roman"/>
      <w:b/>
      <w:bCs/>
      <w:sz w:val="28"/>
      <w:szCs w:val="24"/>
      <w:lang w:eastAsia="ru-RU"/>
    </w:rPr>
  </w:style>
  <w:style w:type="paragraph" w:customStyle="1" w:styleId="afff7">
    <w:name w:val="текст"/>
    <w:basedOn w:val="a"/>
    <w:uiPriority w:val="99"/>
    <w:rsid w:val="009E2545"/>
    <w:pPr>
      <w:tabs>
        <w:tab w:val="left" w:pos="709"/>
        <w:tab w:val="left" w:pos="7371"/>
      </w:tabs>
      <w:spacing w:after="0" w:line="240" w:lineRule="auto"/>
      <w:jc w:val="both"/>
    </w:pPr>
    <w:rPr>
      <w:rFonts w:ascii="Courier New" w:eastAsia="Times New Roman" w:hAnsi="Courier New" w:cs="Courier New"/>
      <w:sz w:val="28"/>
      <w:szCs w:val="28"/>
      <w:lang w:eastAsia="ru-RU"/>
    </w:rPr>
  </w:style>
  <w:style w:type="paragraph" w:customStyle="1" w:styleId="bt">
    <w:name w:val="bt"/>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25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8">
    <w:name w:val="Знак Знак"/>
    <w:rsid w:val="009E2545"/>
    <w:rPr>
      <w:sz w:val="24"/>
      <w:szCs w:val="24"/>
      <w:lang w:val="ru-RU" w:eastAsia="ar-SA" w:bidi="ar-SA"/>
    </w:rPr>
  </w:style>
  <w:style w:type="paragraph" w:styleId="2b">
    <w:name w:val="List Bullet 2"/>
    <w:basedOn w:val="a"/>
    <w:autoRedefine/>
    <w:rsid w:val="009E2545"/>
    <w:pPr>
      <w:tabs>
        <w:tab w:val="left" w:pos="0"/>
      </w:tabs>
      <w:spacing w:after="0" w:line="240" w:lineRule="auto"/>
      <w:ind w:firstLine="709"/>
      <w:jc w:val="both"/>
    </w:pPr>
    <w:rPr>
      <w:rFonts w:ascii="Times New Roman" w:eastAsia="Times New Roman" w:hAnsi="Times New Roman" w:cs="Times New Roman"/>
      <w:bCs/>
      <w:color w:val="FF0000"/>
      <w:sz w:val="28"/>
      <w:szCs w:val="28"/>
      <w:lang w:eastAsia="ru-RU"/>
    </w:rPr>
  </w:style>
  <w:style w:type="paragraph" w:customStyle="1" w:styleId="212">
    <w:name w:val="Основной текст 21"/>
    <w:basedOn w:val="a"/>
    <w:rsid w:val="009E2545"/>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320">
    <w:name w:val="Основной текст 3 Знак2"/>
    <w:basedOn w:val="a0"/>
    <w:uiPriority w:val="99"/>
    <w:semiHidden/>
    <w:rsid w:val="009E2545"/>
    <w:rPr>
      <w:sz w:val="16"/>
      <w:szCs w:val="16"/>
    </w:rPr>
  </w:style>
  <w:style w:type="table" w:customStyle="1" w:styleId="52">
    <w:name w:val="Сетка таблицы5"/>
    <w:basedOn w:val="a1"/>
    <w:next w:val="af1"/>
    <w:uiPriority w:val="59"/>
    <w:rsid w:val="009E2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1"/>
    <w:next w:val="af1"/>
    <w:uiPriority w:val="59"/>
    <w:rsid w:val="009E2545"/>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rsid w:val="009E2545"/>
  </w:style>
  <w:style w:type="paragraph" w:styleId="39">
    <w:name w:val="List Bullet 3"/>
    <w:basedOn w:val="a"/>
    <w:autoRedefine/>
    <w:rsid w:val="009E2545"/>
    <w:pPr>
      <w:spacing w:after="0" w:line="240" w:lineRule="auto"/>
      <w:ind w:right="-1" w:firstLine="720"/>
      <w:jc w:val="both"/>
    </w:pPr>
    <w:rPr>
      <w:rFonts w:ascii="Times New Roman" w:eastAsia="Times New Roman" w:hAnsi="Times New Roman" w:cs="Times New Roman"/>
      <w:sz w:val="28"/>
      <w:szCs w:val="28"/>
      <w:lang w:eastAsia="ru-RU"/>
    </w:rPr>
  </w:style>
  <w:style w:type="paragraph" w:customStyle="1" w:styleId="1e">
    <w:name w:val="Стиль1 Знак"/>
    <w:next w:val="39"/>
    <w:rsid w:val="009E2545"/>
    <w:pPr>
      <w:autoSpaceDE w:val="0"/>
      <w:autoSpaceDN w:val="0"/>
      <w:adjustRightInd w:val="0"/>
      <w:spacing w:after="0" w:line="240" w:lineRule="auto"/>
      <w:ind w:right="-850" w:firstLine="540"/>
      <w:jc w:val="both"/>
    </w:pPr>
    <w:rPr>
      <w:rFonts w:ascii="Times New Roman" w:eastAsia="Times New Roman" w:hAnsi="Times New Roman" w:cs="Times New Roman"/>
      <w:sz w:val="28"/>
      <w:szCs w:val="28"/>
      <w:lang w:eastAsia="ru-RU"/>
    </w:rPr>
  </w:style>
  <w:style w:type="paragraph" w:customStyle="1" w:styleId="1f">
    <w:name w:val="Основной текст с отступом1"/>
    <w:basedOn w:val="a"/>
    <w:rsid w:val="009E2545"/>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2c">
    <w:name w:val="Стиль2 Знак Знак Знак Знак Знак Знак Знак Знак Знак Знак Знак Знак Знак Знак Знак Знак Знак Знак Знак Знак"/>
    <w:basedOn w:val="1e"/>
    <w:rsid w:val="009E2545"/>
    <w:rPr>
      <w:strike/>
    </w:rPr>
  </w:style>
  <w:style w:type="character" w:customStyle="1" w:styleId="blk">
    <w:name w:val="blk"/>
    <w:rsid w:val="009E2545"/>
  </w:style>
  <w:style w:type="table" w:customStyle="1" w:styleId="72">
    <w:name w:val="Сетка таблицы7"/>
    <w:basedOn w:val="a1"/>
    <w:next w:val="af1"/>
    <w:uiPriority w:val="59"/>
    <w:rsid w:val="009E254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
    <w:basedOn w:val="a1"/>
    <w:next w:val="af1"/>
    <w:uiPriority w:val="59"/>
    <w:rsid w:val="006B3514"/>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1"/>
    <w:next w:val="af1"/>
    <w:uiPriority w:val="59"/>
    <w:rsid w:val="006B35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1"/>
    <w:uiPriority w:val="59"/>
    <w:rsid w:val="006B3514"/>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1"/>
    <w:next w:val="af1"/>
    <w:uiPriority w:val="99"/>
    <w:rsid w:val="006B351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1"/>
    <w:next w:val="af1"/>
    <w:uiPriority w:val="99"/>
    <w:rsid w:val="006B351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1"/>
    <w:next w:val="af1"/>
    <w:uiPriority w:val="59"/>
    <w:rsid w:val="006B351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5">
    <w:name w:val="Style5"/>
    <w:basedOn w:val="a"/>
    <w:uiPriority w:val="99"/>
    <w:rsid w:val="006B3514"/>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2376">
      <w:bodyDiv w:val="1"/>
      <w:marLeft w:val="0"/>
      <w:marRight w:val="0"/>
      <w:marTop w:val="0"/>
      <w:marBottom w:val="0"/>
      <w:divBdr>
        <w:top w:val="none" w:sz="0" w:space="0" w:color="auto"/>
        <w:left w:val="none" w:sz="0" w:space="0" w:color="auto"/>
        <w:bottom w:val="none" w:sz="0" w:space="0" w:color="auto"/>
        <w:right w:val="none" w:sz="0" w:space="0" w:color="auto"/>
      </w:divBdr>
    </w:div>
    <w:div w:id="102524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9572</Words>
  <Characters>54564</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2019-01-18T04:19:00Z</dcterms:created>
  <dcterms:modified xsi:type="dcterms:W3CDTF">2020-03-10T03:54:00Z</dcterms:modified>
</cp:coreProperties>
</file>