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58E" w:rsidRPr="00927334" w:rsidRDefault="00D5458E" w:rsidP="00D545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2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D5458E" w:rsidRPr="00927334" w:rsidRDefault="00D5458E" w:rsidP="00D54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ВЕСНЯНСКОГО СЕЛЬСОВЕТА</w:t>
      </w:r>
    </w:p>
    <w:p w:rsidR="00D5458E" w:rsidRPr="00927334" w:rsidRDefault="00D5458E" w:rsidP="00D54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КУЙБЫШЕВСКОГО РАЙОНА</w:t>
      </w:r>
    </w:p>
    <w:p w:rsidR="00D5458E" w:rsidRPr="00927334" w:rsidRDefault="00D5458E" w:rsidP="00D54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5458E" w:rsidRPr="00927334" w:rsidRDefault="00D5458E" w:rsidP="00D54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D5458E" w:rsidRPr="00927334" w:rsidRDefault="00D5458E" w:rsidP="00D54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5458E" w:rsidRPr="00927334" w:rsidRDefault="00D5458E" w:rsidP="00D54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5458E" w:rsidRPr="00927334" w:rsidRDefault="00D5458E" w:rsidP="00D54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D5458E" w:rsidRPr="00927334" w:rsidRDefault="00D5458E" w:rsidP="00D545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седьмой сессии</w:t>
      </w:r>
    </w:p>
    <w:p w:rsidR="00D5458E" w:rsidRPr="00927334" w:rsidRDefault="00D5458E" w:rsidP="00D5458E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30.10.2019 года                                                                                          № 6</w:t>
      </w:r>
    </w:p>
    <w:p w:rsidR="00D5458E" w:rsidRDefault="00D5458E" w:rsidP="00D5458E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58E" w:rsidRPr="00927334" w:rsidRDefault="00D5458E" w:rsidP="00D5458E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 установлении  на  территории  </w:t>
      </w:r>
      <w:proofErr w:type="spellStart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Куйбышевского района Новосибирской области налога на имущество физических лиц</w:t>
      </w:r>
    </w:p>
    <w:p w:rsidR="00D5458E" w:rsidRPr="00927334" w:rsidRDefault="00D5458E" w:rsidP="00D5458E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58E" w:rsidRPr="00927334" w:rsidRDefault="00D5458E" w:rsidP="00D5458E">
      <w:pPr>
        <w:keepNext/>
        <w:shd w:val="clear" w:color="auto" w:fill="FFFFFF"/>
        <w:spacing w:after="144" w:line="242" w:lineRule="atLeast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</w:pPr>
      <w:r w:rsidRPr="00927334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ab/>
      </w:r>
      <w:r w:rsidRPr="0092733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В соответствии с Федеральными </w:t>
      </w:r>
      <w:hyperlink r:id="rId6" w:history="1">
        <w:r w:rsidRPr="00927334">
          <w:rPr>
            <w:rFonts w:ascii="Times New Roman" w:eastAsia="Times New Roman" w:hAnsi="Times New Roman" w:cs="Times New Roman"/>
            <w:bCs/>
            <w:color w:val="0000FF"/>
            <w:kern w:val="32"/>
            <w:sz w:val="28"/>
            <w:szCs w:val="28"/>
            <w:u w:val="single"/>
            <w:lang w:eastAsia="ru-RU"/>
          </w:rPr>
          <w:t>законами</w:t>
        </w:r>
      </w:hyperlink>
      <w:r w:rsidRPr="0092733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от 6 октября </w:t>
      </w:r>
      <w:smartTag w:uri="urn:schemas-microsoft-com:office:smarttags" w:element="metricconverter">
        <w:smartTagPr>
          <w:attr w:name="ProductID" w:val="2003 г"/>
        </w:smartTagPr>
        <w:r w:rsidRPr="00927334">
          <w:rPr>
            <w:rFonts w:ascii="Times New Roman" w:eastAsia="Times New Roman" w:hAnsi="Times New Roman" w:cs="Times New Roman"/>
            <w:bCs/>
            <w:kern w:val="32"/>
            <w:sz w:val="28"/>
            <w:szCs w:val="28"/>
            <w:lang w:eastAsia="ru-RU"/>
          </w:rPr>
          <w:t>2003 г</w:t>
        </w:r>
      </w:smartTag>
      <w:r w:rsidRPr="0092733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. № 131-ФЗ «Об общих принципах организации местного самоуправления в Российской Федерации», от 04 октября </w:t>
      </w:r>
      <w:smartTag w:uri="urn:schemas-microsoft-com:office:smarttags" w:element="metricconverter">
        <w:smartTagPr>
          <w:attr w:name="ProductID" w:val="2014 г"/>
        </w:smartTagPr>
        <w:r w:rsidRPr="00927334">
          <w:rPr>
            <w:rFonts w:ascii="Times New Roman" w:eastAsia="Times New Roman" w:hAnsi="Times New Roman" w:cs="Times New Roman"/>
            <w:bCs/>
            <w:kern w:val="32"/>
            <w:sz w:val="28"/>
            <w:szCs w:val="28"/>
            <w:lang w:eastAsia="ru-RU"/>
          </w:rPr>
          <w:t>2014 г</w:t>
        </w:r>
      </w:smartTag>
      <w:r w:rsidRPr="0092733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 № 284-ФЗ «</w:t>
      </w:r>
      <w:r w:rsidRPr="00927334">
        <w:rPr>
          <w:rFonts w:ascii="Times New Roman" w:eastAsia="Calibri" w:hAnsi="Times New Roman" w:cs="Times New Roman"/>
          <w:bCs/>
          <w:kern w:val="32"/>
          <w:sz w:val="28"/>
          <w:szCs w:val="28"/>
        </w:rPr>
        <w:t>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лиц», главой 32 части второй Налогового кодекса Российской Федерации, от 03 августа 2018г. № 334-ФЗ</w:t>
      </w:r>
      <w:r w:rsidRPr="00927334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t>"</w:t>
      </w:r>
      <w:r w:rsidRPr="00927334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>О внесении изменений в статью 52 части первой и часть вторую Налогового кодекса Российской Федерации"</w:t>
      </w:r>
      <w:r w:rsidRPr="00927334">
        <w:rPr>
          <w:rFonts w:ascii="Cambria" w:eastAsia="Calibri" w:hAnsi="Cambria" w:cs="Times New Roman"/>
          <w:b/>
          <w:bCs/>
          <w:kern w:val="32"/>
          <w:sz w:val="28"/>
          <w:szCs w:val="28"/>
        </w:rPr>
        <w:t xml:space="preserve"> </w:t>
      </w:r>
      <w:r w:rsidRPr="00927334">
        <w:rPr>
          <w:rFonts w:ascii="Times New Roman" w:eastAsia="Calibri" w:hAnsi="Times New Roman" w:cs="Times New Roman"/>
          <w:bCs/>
          <w:kern w:val="32"/>
          <w:sz w:val="28"/>
          <w:szCs w:val="28"/>
        </w:rPr>
        <w:t xml:space="preserve">и </w:t>
      </w:r>
      <w:r w:rsidRPr="0092733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Законом Новосибирской области от 31 октября </w:t>
      </w:r>
      <w:smartTag w:uri="urn:schemas-microsoft-com:office:smarttags" w:element="metricconverter">
        <w:smartTagPr>
          <w:attr w:name="ProductID" w:val="2014 г"/>
        </w:smartTagPr>
        <w:r w:rsidRPr="00927334">
          <w:rPr>
            <w:rFonts w:ascii="Times New Roman" w:eastAsia="Times New Roman" w:hAnsi="Times New Roman" w:cs="Times New Roman"/>
            <w:bCs/>
            <w:kern w:val="32"/>
            <w:sz w:val="28"/>
            <w:szCs w:val="28"/>
            <w:lang w:eastAsia="ru-RU"/>
          </w:rPr>
          <w:t>2014 г</w:t>
        </w:r>
      </w:smartTag>
      <w:r w:rsidRPr="0092733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 № 478-ОЗ «Об установлении единой даты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налогообложения», № 325-ФЗ от 29.09.2019 г. «</w:t>
      </w:r>
      <w:r w:rsidRPr="00927334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 xml:space="preserve">О внесении изменений в  части первую и вторую Налогового кодекса Российской Федерации», </w:t>
      </w:r>
      <w:r w:rsidRPr="0092733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руководствуясь </w:t>
      </w:r>
      <w:hyperlink r:id="rId7" w:history="1">
        <w:r w:rsidRPr="00927334">
          <w:rPr>
            <w:rFonts w:ascii="Times New Roman" w:eastAsia="Times New Roman" w:hAnsi="Times New Roman" w:cs="Times New Roman"/>
            <w:bCs/>
            <w:color w:val="0000FF"/>
            <w:kern w:val="32"/>
            <w:sz w:val="28"/>
            <w:szCs w:val="28"/>
            <w:u w:val="single"/>
            <w:lang w:eastAsia="ru-RU"/>
          </w:rPr>
          <w:t>Уставом</w:t>
        </w:r>
      </w:hyperlink>
      <w:r w:rsidRPr="0092733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proofErr w:type="spellStart"/>
      <w:r w:rsidRPr="0092733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сельсовета  Куйбышевского района Новосибирской области, Совет депутатов </w:t>
      </w:r>
      <w:proofErr w:type="spellStart"/>
      <w:r w:rsidRPr="0092733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сельсовета Куйбышевского района Новосибирской области  решил:</w:t>
      </w:r>
    </w:p>
    <w:p w:rsidR="00D5458E" w:rsidRPr="00927334" w:rsidRDefault="00D5458E" w:rsidP="00D5458E">
      <w:pPr>
        <w:numPr>
          <w:ilvl w:val="0"/>
          <w:numId w:val="2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и ввести в действие с 1 января 2020 года на территории</w:t>
      </w:r>
    </w:p>
    <w:p w:rsidR="00D5458E" w:rsidRPr="00927334" w:rsidRDefault="00D5458E" w:rsidP="00D5458E">
      <w:pPr>
        <w:autoSpaceDE w:val="0"/>
        <w:autoSpaceDN w:val="0"/>
        <w:adjustRightInd w:val="0"/>
        <w:snapToGri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Куйбышевского района Новосибирской области налог на имущество физических лиц (далее – налог).</w:t>
      </w:r>
    </w:p>
    <w:p w:rsidR="00D5458E" w:rsidRPr="00927334" w:rsidRDefault="00D5458E" w:rsidP="00D5458E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Установить, что налоговая база по налогу в отношении объектов налогообложения определяется как их кадастровая стоимость.</w:t>
      </w:r>
    </w:p>
    <w:p w:rsidR="00D5458E" w:rsidRPr="00927334" w:rsidRDefault="00D5458E" w:rsidP="00D5458E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 следующие налоговые ставки по налогу:</w:t>
      </w:r>
    </w:p>
    <w:p w:rsidR="00D5458E" w:rsidRPr="00927334" w:rsidRDefault="00D5458E" w:rsidP="00D5458E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3.1.</w:t>
      </w:r>
      <w:r w:rsidRPr="00927334">
        <w:rPr>
          <w:rFonts w:ascii="Helvetica" w:eastAsia="Times New Roman" w:hAnsi="Helvetica" w:cs="Helvetica"/>
          <w:color w:val="000000"/>
          <w:sz w:val="26"/>
          <w:szCs w:val="26"/>
          <w:lang w:eastAsia="ru-RU"/>
        </w:rPr>
        <w:t> </w:t>
      </w:r>
      <w:r w:rsidRPr="009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0,1 процента в отношении:</w:t>
      </w:r>
    </w:p>
    <w:p w:rsidR="00D5458E" w:rsidRPr="00927334" w:rsidRDefault="00D5458E" w:rsidP="00D5458E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 домов, частей жилых домов, квартир, частей квартир, комнат;</w:t>
      </w:r>
    </w:p>
    <w:p w:rsidR="00D5458E" w:rsidRPr="00927334" w:rsidRDefault="00D5458E" w:rsidP="00D545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объектов незавершенного строительства в случае, если проектируемым             назначением таких объектов является жилой дом;</w:t>
      </w:r>
    </w:p>
    <w:p w:rsidR="00D5458E" w:rsidRPr="00927334" w:rsidRDefault="00D5458E" w:rsidP="00D545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58E" w:rsidRPr="00927334" w:rsidRDefault="00D5458E" w:rsidP="00D545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единых недвижимых комплексов, в состав которых входит хотя бы один жилой дом;</w:t>
      </w:r>
    </w:p>
    <w:p w:rsidR="00D5458E" w:rsidRPr="00927334" w:rsidRDefault="00D5458E" w:rsidP="00D5458E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Pr="009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гаражей и </w:t>
      </w:r>
      <w:proofErr w:type="spellStart"/>
      <w:r w:rsidRPr="009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</w:t>
      </w:r>
      <w:proofErr w:type="spellEnd"/>
      <w:r w:rsidRPr="009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-мест,</w:t>
      </w: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расположенных в объектах налогообложения указанных в подпункте 2 настоящего пункта (подпункт 1 пункта статьи 406 Налогового кодекса Российской Федерации)»;</w:t>
      </w:r>
    </w:p>
    <w:p w:rsidR="00D5458E" w:rsidRPr="00927334" w:rsidRDefault="00D5458E" w:rsidP="00D5458E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D5458E" w:rsidRPr="00927334" w:rsidRDefault="00D5458E" w:rsidP="00D5458E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3.2.  2 процента в отношении объектов налогообложения, включенных    в перечень, определяемый в соответствии с пунктом 7 статьи 378.2 настоящего Кодекса, в отношении объектов налогообложения, предусмотренных абзацем вторым пункта 10 статьи 378.2 настоящего Кодекса, а также в отношении объектов налогообложения, кадастровая стоимость каждого из которых превышает 300 миллионов рублей;</w:t>
      </w:r>
    </w:p>
    <w:p w:rsidR="00D5458E" w:rsidRPr="00927334" w:rsidRDefault="00D5458E" w:rsidP="00D5458E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3.3. 0,5 процента в отношении прочих объектов налогообложения.</w:t>
      </w:r>
    </w:p>
    <w:p w:rsidR="00D5458E" w:rsidRPr="00927334" w:rsidRDefault="00D5458E" w:rsidP="00D5458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Calibri" w:hAnsi="Times New Roman" w:cs="Times New Roman"/>
          <w:sz w:val="28"/>
          <w:szCs w:val="28"/>
        </w:rPr>
        <w:t xml:space="preserve">          4. </w:t>
      </w: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утратившими силу решение Совета депутатов </w:t>
      </w:r>
      <w:proofErr w:type="spellStart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сельсовета Куйбышевского района Новосибирской области  от 31.10.2018 г </w:t>
      </w:r>
    </w:p>
    <w:p w:rsidR="00D5458E" w:rsidRPr="00927334" w:rsidRDefault="00D5458E" w:rsidP="00D5458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7 «Об  установлении  на  территории  </w:t>
      </w:r>
      <w:proofErr w:type="spellStart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Куйбышевского района Новосибирской области налога на имущество физических лиц»; </w:t>
      </w:r>
    </w:p>
    <w:p w:rsidR="00D5458E" w:rsidRPr="00927334" w:rsidRDefault="00D5458E" w:rsidP="00D5458E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927334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по истечении одного месяца с момента официального опубликования, но не ранее 1 января 2020 года.</w:t>
      </w:r>
    </w:p>
    <w:p w:rsidR="00D5458E" w:rsidRPr="00927334" w:rsidRDefault="00D5458E" w:rsidP="00D5458E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6. Настоящее решение опубликовать в печатном издании органа местного самоуправления «</w:t>
      </w:r>
      <w:proofErr w:type="spellStart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Веснянский</w:t>
      </w:r>
      <w:proofErr w:type="spellEnd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вестник».</w:t>
      </w:r>
    </w:p>
    <w:p w:rsidR="00D5458E" w:rsidRPr="00927334" w:rsidRDefault="00D5458E" w:rsidP="00D5458E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58E" w:rsidRPr="00927334" w:rsidRDefault="00D5458E" w:rsidP="00D5458E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58E" w:rsidRPr="00927334" w:rsidRDefault="00D5458E" w:rsidP="00D5458E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58E" w:rsidRPr="00927334" w:rsidRDefault="00D5458E" w:rsidP="00D5458E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58E" w:rsidRPr="00927334" w:rsidRDefault="00D5458E" w:rsidP="00D5458E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         </w:t>
      </w:r>
      <w:proofErr w:type="spellStart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Т.Е.Нотина</w:t>
      </w:r>
      <w:proofErr w:type="spellEnd"/>
    </w:p>
    <w:p w:rsidR="00D5458E" w:rsidRPr="00927334" w:rsidRDefault="00D5458E" w:rsidP="00D5458E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58E" w:rsidRPr="00927334" w:rsidRDefault="00D5458E" w:rsidP="00D5458E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</w:t>
      </w:r>
      <w:proofErr w:type="spellStart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Е.С.Тегерлина</w:t>
      </w:r>
      <w:proofErr w:type="spellEnd"/>
    </w:p>
    <w:p w:rsidR="00D5458E" w:rsidRPr="00927334" w:rsidRDefault="00D5458E" w:rsidP="00D545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5458E" w:rsidRPr="00927334" w:rsidRDefault="00D5458E" w:rsidP="00D54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58E" w:rsidRPr="00927334" w:rsidRDefault="00D5458E" w:rsidP="00D54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58E" w:rsidRPr="00927334" w:rsidRDefault="00D5458E" w:rsidP="00D54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58E" w:rsidRPr="00927334" w:rsidRDefault="00D5458E" w:rsidP="00D54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58E" w:rsidRPr="00927334" w:rsidRDefault="00D5458E" w:rsidP="00D54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58E" w:rsidRPr="00927334" w:rsidRDefault="00D5458E" w:rsidP="00D54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58E" w:rsidRDefault="00D5458E" w:rsidP="00D54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C62" w:rsidRPr="00D5458E" w:rsidRDefault="00720C62" w:rsidP="00D5458E">
      <w:pPr>
        <w:tabs>
          <w:tab w:val="left" w:pos="3315"/>
        </w:tabs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720C62" w:rsidRPr="00D5458E" w:rsidSect="0060109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1">
    <w:nsid w:val="01BD54EB"/>
    <w:multiLevelType w:val="hybridMultilevel"/>
    <w:tmpl w:val="AF6087C0"/>
    <w:lvl w:ilvl="0" w:tplc="D580289E">
      <w:start w:val="1"/>
      <w:numFmt w:val="decimal"/>
      <w:lvlText w:val="%1."/>
      <w:lvlJc w:val="left"/>
      <w:pPr>
        <w:ind w:left="1743" w:hanging="1035"/>
      </w:pPr>
      <w:rPr>
        <w:sz w:val="27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793F2C"/>
    <w:multiLevelType w:val="hybridMultilevel"/>
    <w:tmpl w:val="A7945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80631"/>
    <w:rsid w:val="00186AD2"/>
    <w:rsid w:val="003C713F"/>
    <w:rsid w:val="0040034E"/>
    <w:rsid w:val="0041313A"/>
    <w:rsid w:val="00601097"/>
    <w:rsid w:val="00720C62"/>
    <w:rsid w:val="0092180B"/>
    <w:rsid w:val="009E2545"/>
    <w:rsid w:val="00A86F1F"/>
    <w:rsid w:val="00C53944"/>
    <w:rsid w:val="00D5458E"/>
    <w:rsid w:val="00DA41B5"/>
    <w:rsid w:val="00E90908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C448A5C986891EDD1455753CDBD0EFDE6B75D912673DFC33556CE09FE4E7BF87B0F007585344217516C1568fAu3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C448A5C986891EDD145495EDBD150F7E4BA0695207ED7916D06C85EA11E7DAD3B4F0620C6704E17f5u6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624</Words>
  <Characters>3561</Characters>
  <Application>Microsoft Office Word</Application>
  <DocSecurity>0</DocSecurity>
  <Lines>29</Lines>
  <Paragraphs>8</Paragraphs>
  <ScaleCrop>false</ScaleCrop>
  <Company/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2019-01-18T04:19:00Z</dcterms:created>
  <dcterms:modified xsi:type="dcterms:W3CDTF">2020-03-10T03:44:00Z</dcterms:modified>
</cp:coreProperties>
</file>