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35" w:rsidRDefault="00750135" w:rsidP="00F335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135" w:rsidRDefault="00750135" w:rsidP="00F335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512" w:rsidRPr="00CA1DA2" w:rsidRDefault="00F33512" w:rsidP="007501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33512" w:rsidRPr="00CA1DA2" w:rsidRDefault="00F33512" w:rsidP="0075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ВЕСНЯНСКОГО СЕЛЬСОВЕТА</w:t>
      </w:r>
    </w:p>
    <w:p w:rsidR="00F33512" w:rsidRPr="00CA1DA2" w:rsidRDefault="00F33512" w:rsidP="0075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 РАЙОНА</w:t>
      </w:r>
    </w:p>
    <w:p w:rsidR="00F33512" w:rsidRPr="00CA1DA2" w:rsidRDefault="00F33512" w:rsidP="0075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33512" w:rsidRPr="00CA1DA2" w:rsidRDefault="00750135" w:rsidP="00F3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="00F33512" w:rsidRPr="00CA1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F33512" w:rsidRPr="00CA1DA2" w:rsidRDefault="00F33512" w:rsidP="00F3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33512" w:rsidRPr="00CA1DA2" w:rsidRDefault="00F33512" w:rsidP="00F3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33512" w:rsidRPr="00CA1DA2" w:rsidRDefault="00F33512" w:rsidP="00F3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33512" w:rsidRPr="00CA1DA2" w:rsidRDefault="00750135" w:rsidP="00F3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31-ой сессии</w:t>
      </w:r>
    </w:p>
    <w:p w:rsidR="00F33512" w:rsidRPr="00CA1DA2" w:rsidRDefault="00750135" w:rsidP="00750135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 2024</w:t>
      </w:r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</w:p>
    <w:p w:rsidR="00F33512" w:rsidRPr="00CA1DA2" w:rsidRDefault="00F33512" w:rsidP="00F3351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Pr="00CA1DA2" w:rsidRDefault="00F33512" w:rsidP="00F3351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Pr="00750135" w:rsidRDefault="00F33512" w:rsidP="00F3351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установлении  на  территории  </w:t>
      </w:r>
      <w:proofErr w:type="spellStart"/>
      <w:r w:rsidRPr="0075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Веснянского</w:t>
      </w:r>
      <w:proofErr w:type="spellEnd"/>
      <w:r w:rsidRPr="0075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Куйбышевского района Новосибирской области налога на имущество физических лиц</w:t>
      </w:r>
    </w:p>
    <w:p w:rsidR="00F33512" w:rsidRPr="00CA1DA2" w:rsidRDefault="00F33512" w:rsidP="00F3351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Default="00F33512" w:rsidP="0075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1DA2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ab/>
      </w:r>
      <w:proofErr w:type="gramStart"/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</w:t>
      </w:r>
      <w:r w:rsid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главой 32 Налогового кодекса Российской</w:t>
      </w:r>
      <w:r w:rsid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Федеральным законом от 12.07.2024 № 176-ФЗ «О внесении</w:t>
      </w:r>
      <w:r w:rsid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 в части первую и вторую Налогового кодекса Российской</w:t>
      </w:r>
      <w:r w:rsid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отдельные законодательные акты Российской Федерации и</w:t>
      </w:r>
      <w:r w:rsid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признании утратившими силу отдельных положений законодательных актов</w:t>
      </w:r>
      <w:r w:rsid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Федерации»,</w:t>
      </w:r>
      <w:r w:rsidR="007501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7501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руководствуясь </w:t>
      </w:r>
      <w:hyperlink r:id="rId6" w:history="1">
        <w:r w:rsidRPr="00750135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u w:val="single"/>
            <w:lang w:eastAsia="ru-RU"/>
          </w:rPr>
          <w:t>Уставом</w:t>
        </w:r>
      </w:hyperlink>
      <w:r w:rsidRPr="007501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7501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Веснянского</w:t>
      </w:r>
      <w:proofErr w:type="spellEnd"/>
      <w:r w:rsidRPr="007501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 Куйбышевского района Новосибирской области, Совет депутатов </w:t>
      </w:r>
      <w:proofErr w:type="spellStart"/>
      <w:r w:rsidRPr="007501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Веснянского</w:t>
      </w:r>
      <w:proofErr w:type="spellEnd"/>
      <w:r w:rsidRPr="007501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Куйбышевского района Новосибирской области  решил:</w:t>
      </w:r>
      <w:proofErr w:type="gramEnd"/>
    </w:p>
    <w:p w:rsidR="00750135" w:rsidRPr="00750135" w:rsidRDefault="00750135" w:rsidP="0075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16D27" w:rsidRDefault="00F33512" w:rsidP="00A16D27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 в</w:t>
      </w:r>
      <w:r w:rsidR="00750135" w:rsidRPr="007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действие с 1 января 2025</w:t>
      </w:r>
      <w:r w:rsidRPr="007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</w:t>
      </w:r>
      <w:r w:rsidR="00750135" w:rsidRPr="007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D27" w:rsidRPr="00A16D27" w:rsidRDefault="00F33512" w:rsidP="00A16D27">
      <w:pPr>
        <w:autoSpaceDE w:val="0"/>
        <w:autoSpaceDN w:val="0"/>
        <w:adjustRightInd w:val="0"/>
        <w:snapToGrid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A1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Куйбышевского района Новосибирской области налог на имущество физических лиц (далее – налог).</w:t>
      </w:r>
    </w:p>
    <w:p w:rsidR="00750135" w:rsidRPr="00A16D27" w:rsidRDefault="00750135" w:rsidP="00A16D2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512" w:rsidRPr="00A1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16D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Установить налоговые ставки по налогу на имущество </w:t>
      </w:r>
      <w:proofErr w:type="gramStart"/>
      <w:r w:rsidRPr="00A16D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физических</w:t>
      </w:r>
      <w:proofErr w:type="gramEnd"/>
    </w:p>
    <w:p w:rsidR="00750135" w:rsidRPr="00750135" w:rsidRDefault="00A16D27" w:rsidP="0075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лиц исходя из кадастровой стоимости объекта налогообложения </w:t>
      </w:r>
      <w:proofErr w:type="gramStart"/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750135" w:rsidRPr="00750135" w:rsidRDefault="00A16D27" w:rsidP="0075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следующих </w:t>
      </w:r>
      <w:proofErr w:type="gramStart"/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размерах</w:t>
      </w:r>
      <w:proofErr w:type="gramEnd"/>
      <w:r w:rsidR="00750135" w:rsidRPr="007501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33512" w:rsidRPr="00CA1DA2" w:rsidRDefault="00E24766" w:rsidP="0075013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</w:t>
      </w:r>
      <w:r w:rsidR="00F33512" w:rsidRPr="00CA1DA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</w:t>
      </w:r>
      <w:r w:rsidR="00F33512" w:rsidRPr="00CA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в отношении:</w:t>
      </w:r>
    </w:p>
    <w:p w:rsidR="00F33512" w:rsidRPr="00E24766" w:rsidRDefault="00A16D27" w:rsidP="00E2476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33512" w:rsidRPr="00E24766">
        <w:rPr>
          <w:rFonts w:ascii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A16D27" w:rsidRDefault="00A16D27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объектов незавершенного строительства в случае, если </w:t>
      </w:r>
      <w:proofErr w:type="gramStart"/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проектируемым</w:t>
      </w:r>
      <w:proofErr w:type="gramEnd"/>
    </w:p>
    <w:p w:rsidR="00F33512" w:rsidRPr="00E24766" w:rsidRDefault="00A16D27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назначением таких объектов является жилой дом;</w:t>
      </w:r>
    </w:p>
    <w:p w:rsidR="00F33512" w:rsidRPr="00E24766" w:rsidRDefault="00F33512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6D27" w:rsidRDefault="00F33512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D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единых недвижимых комплексов, в состав которых входит хотя бы один</w:t>
      </w:r>
    </w:p>
    <w:p w:rsidR="00F33512" w:rsidRPr="00E24766" w:rsidRDefault="00A16D27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жилой дом;</w:t>
      </w:r>
    </w:p>
    <w:p w:rsidR="00F33512" w:rsidRPr="00E24766" w:rsidRDefault="00F33512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3512" w:rsidRPr="00E24766" w:rsidRDefault="00F33512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3512" w:rsidRPr="00E24766" w:rsidRDefault="00F33512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3512" w:rsidRPr="00E24766" w:rsidRDefault="00F33512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6D27" w:rsidRDefault="00F33512" w:rsidP="00E2476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D2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гаражей и </w:t>
      </w:r>
      <w:proofErr w:type="spellStart"/>
      <w:r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-мест,</w:t>
      </w:r>
      <w:r w:rsidRPr="00E24766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расположенных в объектах </w:t>
      </w:r>
      <w:r w:rsidR="00A16D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6D27" w:rsidRDefault="00A16D27" w:rsidP="00E2476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33512" w:rsidRPr="00E24766">
        <w:rPr>
          <w:rFonts w:ascii="Times New Roman" w:hAnsi="Times New Roman" w:cs="Times New Roman"/>
          <w:sz w:val="28"/>
          <w:szCs w:val="28"/>
          <w:lang w:eastAsia="ru-RU"/>
        </w:rPr>
        <w:t xml:space="preserve">налогообложения </w:t>
      </w:r>
      <w:proofErr w:type="gramStart"/>
      <w:r w:rsidR="00F33512" w:rsidRPr="00E24766">
        <w:rPr>
          <w:rFonts w:ascii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="00F33512" w:rsidRPr="00E24766">
        <w:rPr>
          <w:rFonts w:ascii="Times New Roman" w:hAnsi="Times New Roman" w:cs="Times New Roman"/>
          <w:sz w:val="28"/>
          <w:szCs w:val="28"/>
          <w:lang w:eastAsia="ru-RU"/>
        </w:rPr>
        <w:t xml:space="preserve"> в подпункте 2 пункта 2  статьи 406 </w:t>
      </w:r>
    </w:p>
    <w:p w:rsidR="00F33512" w:rsidRPr="00E24766" w:rsidRDefault="00A16D27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33512" w:rsidRPr="00E24766">
        <w:rPr>
          <w:rFonts w:ascii="Times New Roman" w:hAnsi="Times New Roman" w:cs="Times New Roman"/>
          <w:sz w:val="28"/>
          <w:szCs w:val="28"/>
          <w:lang w:eastAsia="ru-RU"/>
        </w:rPr>
        <w:t>Налогового Кодекса;</w:t>
      </w:r>
    </w:p>
    <w:p w:rsidR="00A16D27" w:rsidRDefault="00F33512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хозяйственных строений или сооружений, площадь каждого из которых</w:t>
      </w:r>
    </w:p>
    <w:p w:rsidR="00A16D27" w:rsidRDefault="00A16D27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превышает 50 квадратных метров и </w:t>
      </w:r>
      <w:proofErr w:type="gramStart"/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расположены на</w:t>
      </w:r>
    </w:p>
    <w:p w:rsidR="00A16D27" w:rsidRDefault="00A16D27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земельных </w:t>
      </w:r>
      <w:proofErr w:type="gramStart"/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proofErr w:type="gramEnd"/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для ведения личного подсобного хозяйства, </w:t>
      </w:r>
    </w:p>
    <w:p w:rsidR="00A16D27" w:rsidRDefault="00A16D27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огородничества, садоводства или индивидуального жилищного </w:t>
      </w:r>
    </w:p>
    <w:p w:rsidR="00F33512" w:rsidRPr="00E24766" w:rsidRDefault="00A16D27" w:rsidP="00E247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33512" w:rsidRPr="00E24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строительства;</w:t>
      </w:r>
    </w:p>
    <w:p w:rsidR="00F33512" w:rsidRPr="00CA1DA2" w:rsidRDefault="00E24766" w:rsidP="00F3351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2)</w:t>
      </w:r>
      <w:r w:rsidR="00F33512" w:rsidRPr="00CA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 процента в отношении объектов налогообложения, включенных    в перечень, определяемый в соответствии с п</w:t>
      </w:r>
      <w:r w:rsidR="00AB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 7 статьи 378.2 Налогового</w:t>
      </w:r>
      <w:r w:rsidR="00F33512" w:rsidRPr="00CA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E24766" w:rsidRPr="00E24766" w:rsidRDefault="00F33512" w:rsidP="00E24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3)</w:t>
      </w:r>
      <w:r w:rsidRPr="00CA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766" w:rsidRPr="00E24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2,5 процента в отношении объектов налогообложения, </w:t>
      </w:r>
      <w:proofErr w:type="gramStart"/>
      <w:r w:rsidR="00E24766" w:rsidRPr="00E24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кадастровая</w:t>
      </w:r>
      <w:proofErr w:type="gramEnd"/>
    </w:p>
    <w:p w:rsidR="00E24766" w:rsidRPr="00E24766" w:rsidRDefault="00E24766" w:rsidP="00E24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4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стоимость </w:t>
      </w:r>
      <w:proofErr w:type="gramStart"/>
      <w:r w:rsidRPr="00E24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</w:t>
      </w:r>
      <w:proofErr w:type="gramEnd"/>
      <w:r w:rsidRPr="00E247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которых превышает 300 миллионов рублей;</w:t>
      </w:r>
      <w:bookmarkStart w:id="0" w:name="_GoBack"/>
      <w:bookmarkEnd w:id="0"/>
    </w:p>
    <w:p w:rsidR="00F33512" w:rsidRPr="00CA1DA2" w:rsidRDefault="00E24766" w:rsidP="00F3351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4) </w:t>
      </w:r>
      <w:r w:rsidR="00F33512" w:rsidRPr="00CA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процента в отношении прочих объектов налогообложения.</w:t>
      </w:r>
    </w:p>
    <w:p w:rsidR="00F33512" w:rsidRPr="00CA1DA2" w:rsidRDefault="00A16D27" w:rsidP="00F3351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</w:t>
      </w:r>
      <w:r w:rsidR="00F33512" w:rsidRPr="00CA1D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решение Совета депутатов </w:t>
      </w:r>
      <w:proofErr w:type="spellStart"/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сельсовета Куйбышевского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 от 26.12</w:t>
      </w:r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 </w:t>
      </w:r>
    </w:p>
    <w:p w:rsidR="00F33512" w:rsidRPr="00CA1DA2" w:rsidRDefault="00A16D27" w:rsidP="00F3351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установлении  на  территории  </w:t>
      </w:r>
      <w:proofErr w:type="spellStart"/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Куйбышевского района Новосибирской области налога на имущество физических лиц»; </w:t>
      </w:r>
    </w:p>
    <w:p w:rsidR="00F33512" w:rsidRPr="00CA1DA2" w:rsidRDefault="00F33512" w:rsidP="00F3351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6D2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CA1DA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 с момента официального опублико</w:t>
      </w:r>
      <w:r w:rsidR="00A16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но не ранее 1 января 2025</w:t>
      </w:r>
      <w:r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3512" w:rsidRPr="00CA1DA2" w:rsidRDefault="00A16D27" w:rsidP="00F3351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</w:t>
      </w:r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в печатном издании органа местного самоуправления «</w:t>
      </w:r>
      <w:proofErr w:type="spellStart"/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Веснянский</w:t>
      </w:r>
      <w:proofErr w:type="spellEnd"/>
      <w:r w:rsidR="00F33512"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F33512" w:rsidRPr="00CA1DA2" w:rsidRDefault="00F33512" w:rsidP="00F3351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Pr="00CA1DA2" w:rsidRDefault="00F33512" w:rsidP="00F3351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Pr="00CA1DA2" w:rsidRDefault="00F33512" w:rsidP="00F3351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Pr="00CA1DA2" w:rsidRDefault="00F33512" w:rsidP="00F3351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Pr="00CA1DA2" w:rsidRDefault="00F33512" w:rsidP="00F3351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</w:t>
      </w:r>
      <w:proofErr w:type="spellStart"/>
      <w:r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Т.Е.Нотина</w:t>
      </w:r>
      <w:proofErr w:type="spellEnd"/>
    </w:p>
    <w:p w:rsidR="00F33512" w:rsidRPr="00CA1DA2" w:rsidRDefault="00F33512" w:rsidP="00F3351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Pr="00CA1DA2" w:rsidRDefault="00F33512" w:rsidP="00F3351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Pr="00CA1DA2" w:rsidRDefault="00F33512" w:rsidP="00F3351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12" w:rsidRPr="00CA1DA2" w:rsidRDefault="00F33512" w:rsidP="00F3351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proofErr w:type="spellStart"/>
      <w:r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CA1DA2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Е.С.Тегерлина</w:t>
      </w:r>
      <w:proofErr w:type="spellEnd"/>
    </w:p>
    <w:p w:rsidR="00F33512" w:rsidRPr="008C5F53" w:rsidRDefault="00F33512" w:rsidP="00F33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36B4" w:rsidRDefault="00CD36B4"/>
    <w:sectPr w:rsidR="00CD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065A4E"/>
    <w:multiLevelType w:val="hybridMultilevel"/>
    <w:tmpl w:val="AD980D60"/>
    <w:lvl w:ilvl="0" w:tplc="AC640A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12"/>
    <w:rsid w:val="00750135"/>
    <w:rsid w:val="009A3880"/>
    <w:rsid w:val="00A16D27"/>
    <w:rsid w:val="00AB1733"/>
    <w:rsid w:val="00CD36B4"/>
    <w:rsid w:val="00E24766"/>
    <w:rsid w:val="00F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35"/>
    <w:pPr>
      <w:ind w:left="720"/>
      <w:contextualSpacing/>
    </w:pPr>
  </w:style>
  <w:style w:type="paragraph" w:styleId="a4">
    <w:name w:val="No Spacing"/>
    <w:uiPriority w:val="1"/>
    <w:qFormat/>
    <w:rsid w:val="00E24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35"/>
    <w:pPr>
      <w:ind w:left="720"/>
      <w:contextualSpacing/>
    </w:pPr>
  </w:style>
  <w:style w:type="paragraph" w:styleId="a4">
    <w:name w:val="No Spacing"/>
    <w:uiPriority w:val="1"/>
    <w:qFormat/>
    <w:rsid w:val="00E24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vesnynka</dc:creator>
  <cp:lastModifiedBy>vesnynka</cp:lastModifiedBy>
  <cp:revision>5</cp:revision>
  <cp:lastPrinted>2024-11-22T08:03:00Z</cp:lastPrinted>
  <dcterms:created xsi:type="dcterms:W3CDTF">2024-11-22T07:42:00Z</dcterms:created>
  <dcterms:modified xsi:type="dcterms:W3CDTF">2024-11-22T08:05:00Z</dcterms:modified>
</cp:coreProperties>
</file>